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ADCF6" w14:textId="77777777" w:rsidR="00992D5D" w:rsidRDefault="00992D5D" w:rsidP="00992D5D">
      <w:pPr>
        <w:jc w:val="center"/>
        <w:rPr>
          <w:rFonts w:cs="Times New Roman"/>
          <w:b/>
          <w:sz w:val="32"/>
          <w:szCs w:val="24"/>
        </w:rPr>
      </w:pPr>
      <w:r w:rsidRPr="00992D5D">
        <w:rPr>
          <w:rFonts w:cs="Times New Roman"/>
          <w:b/>
          <w:sz w:val="32"/>
          <w:szCs w:val="24"/>
        </w:rPr>
        <w:t>MODEL PEMBIAYAAN DAERAH YANG BERSUMBER DARI ANGGARAN NON APBN UNTUK MENINGKATKAN EKONOMI KREATIF</w:t>
      </w:r>
    </w:p>
    <w:p w14:paraId="2E1228B7" w14:textId="77777777" w:rsidR="00992D5D" w:rsidRPr="00992D5D" w:rsidRDefault="00992D5D" w:rsidP="00992D5D">
      <w:pPr>
        <w:jc w:val="center"/>
        <w:rPr>
          <w:rFonts w:cs="Times New Roman"/>
          <w:b/>
          <w:sz w:val="32"/>
          <w:szCs w:val="24"/>
        </w:rPr>
      </w:pPr>
    </w:p>
    <w:p w14:paraId="7F0B15D9" w14:textId="2E62753B" w:rsidR="00D736F0" w:rsidRPr="00992D5D" w:rsidRDefault="00B53877" w:rsidP="00992D5D">
      <w:pPr>
        <w:jc w:val="both"/>
        <w:rPr>
          <w:rFonts w:cs="Times New Roman"/>
          <w:sz w:val="24"/>
          <w:szCs w:val="24"/>
        </w:rPr>
      </w:pPr>
      <w:r w:rsidRPr="00992D5D">
        <w:rPr>
          <w:rFonts w:cs="Times New Roman"/>
          <w:sz w:val="24"/>
          <w:szCs w:val="24"/>
        </w:rPr>
        <w:t xml:space="preserve">Nama </w:t>
      </w:r>
      <w:r w:rsidR="00992D5D" w:rsidRPr="00992D5D">
        <w:rPr>
          <w:rFonts w:cs="Times New Roman"/>
          <w:sz w:val="24"/>
          <w:szCs w:val="24"/>
        </w:rPr>
        <w:tab/>
      </w:r>
      <w:r w:rsidR="00992D5D" w:rsidRPr="00992D5D">
        <w:rPr>
          <w:rFonts w:cs="Times New Roman"/>
          <w:sz w:val="24"/>
          <w:szCs w:val="24"/>
        </w:rPr>
        <w:tab/>
      </w:r>
      <w:r w:rsidRPr="00992D5D">
        <w:rPr>
          <w:rFonts w:cs="Times New Roman"/>
          <w:sz w:val="24"/>
          <w:szCs w:val="24"/>
        </w:rPr>
        <w:t xml:space="preserve">: </w:t>
      </w:r>
      <w:r w:rsidR="00960660" w:rsidRPr="00992D5D">
        <w:rPr>
          <w:rFonts w:cs="Times New Roman"/>
          <w:sz w:val="24"/>
          <w:szCs w:val="24"/>
        </w:rPr>
        <w:t>Mukhammad</w:t>
      </w:r>
      <w:r w:rsidRPr="00992D5D">
        <w:rPr>
          <w:rFonts w:cs="Times New Roman"/>
          <w:sz w:val="24"/>
          <w:szCs w:val="24"/>
        </w:rPr>
        <w:t xml:space="preserve"> Fijar Aqobah</w:t>
      </w:r>
    </w:p>
    <w:p w14:paraId="7F2DC3E1" w14:textId="0F49CBFD" w:rsidR="00B53877" w:rsidRPr="00992D5D" w:rsidRDefault="00B53877" w:rsidP="00992D5D">
      <w:pPr>
        <w:jc w:val="both"/>
        <w:rPr>
          <w:rFonts w:cs="Times New Roman"/>
          <w:sz w:val="24"/>
          <w:szCs w:val="24"/>
        </w:rPr>
      </w:pPr>
      <w:r w:rsidRPr="00992D5D">
        <w:rPr>
          <w:rFonts w:cs="Times New Roman"/>
          <w:sz w:val="24"/>
          <w:szCs w:val="24"/>
        </w:rPr>
        <w:t xml:space="preserve">Nim </w:t>
      </w:r>
      <w:r w:rsidR="00992D5D" w:rsidRPr="00992D5D">
        <w:rPr>
          <w:rFonts w:cs="Times New Roman"/>
          <w:sz w:val="24"/>
          <w:szCs w:val="24"/>
        </w:rPr>
        <w:tab/>
      </w:r>
      <w:r w:rsidR="00992D5D" w:rsidRPr="00992D5D">
        <w:rPr>
          <w:rFonts w:cs="Times New Roman"/>
          <w:sz w:val="24"/>
          <w:szCs w:val="24"/>
        </w:rPr>
        <w:tab/>
      </w:r>
      <w:r w:rsidRPr="00992D5D">
        <w:rPr>
          <w:rFonts w:cs="Times New Roman"/>
          <w:sz w:val="24"/>
          <w:szCs w:val="24"/>
        </w:rPr>
        <w:t>: 162010200287</w:t>
      </w:r>
    </w:p>
    <w:p w14:paraId="6F11AFF6" w14:textId="5F04B02B" w:rsidR="00960660" w:rsidRPr="00992D5D" w:rsidRDefault="00960660" w:rsidP="00992D5D">
      <w:pPr>
        <w:jc w:val="both"/>
        <w:rPr>
          <w:rFonts w:cs="Times New Roman"/>
          <w:sz w:val="24"/>
          <w:szCs w:val="24"/>
        </w:rPr>
      </w:pPr>
      <w:r w:rsidRPr="00992D5D">
        <w:rPr>
          <w:rFonts w:cs="Times New Roman"/>
          <w:sz w:val="24"/>
          <w:szCs w:val="24"/>
        </w:rPr>
        <w:t xml:space="preserve">Kelas </w:t>
      </w:r>
      <w:r w:rsidR="00992D5D" w:rsidRPr="00992D5D">
        <w:rPr>
          <w:rFonts w:cs="Times New Roman"/>
          <w:sz w:val="24"/>
          <w:szCs w:val="24"/>
        </w:rPr>
        <w:tab/>
      </w:r>
      <w:r w:rsidR="00992D5D" w:rsidRPr="00992D5D">
        <w:rPr>
          <w:rFonts w:cs="Times New Roman"/>
          <w:sz w:val="24"/>
          <w:szCs w:val="24"/>
        </w:rPr>
        <w:tab/>
      </w:r>
      <w:r w:rsidRPr="00992D5D">
        <w:rPr>
          <w:rFonts w:cs="Times New Roman"/>
          <w:sz w:val="24"/>
          <w:szCs w:val="24"/>
        </w:rPr>
        <w:t xml:space="preserve">: 4 Manajemen B3 </w:t>
      </w:r>
    </w:p>
    <w:p w14:paraId="20281E36" w14:textId="723B8B6E" w:rsidR="00A94239" w:rsidRPr="00992D5D" w:rsidRDefault="00A94239" w:rsidP="00992D5D">
      <w:pPr>
        <w:jc w:val="both"/>
        <w:rPr>
          <w:rFonts w:cs="Times New Roman"/>
          <w:sz w:val="24"/>
          <w:szCs w:val="24"/>
        </w:rPr>
      </w:pPr>
      <w:r w:rsidRPr="00992D5D">
        <w:rPr>
          <w:rFonts w:cs="Times New Roman"/>
          <w:sz w:val="24"/>
          <w:szCs w:val="24"/>
        </w:rPr>
        <w:t xml:space="preserve">Mengkritisi Jurnal </w:t>
      </w:r>
    </w:p>
    <w:p w14:paraId="7160EA87" w14:textId="77777777" w:rsidR="00992D5D" w:rsidRPr="00992D5D" w:rsidRDefault="00992D5D" w:rsidP="00992D5D">
      <w:pPr>
        <w:jc w:val="both"/>
        <w:rPr>
          <w:rFonts w:cs="Times New Roman"/>
          <w:sz w:val="24"/>
          <w:szCs w:val="24"/>
        </w:rPr>
      </w:pPr>
    </w:p>
    <w:p w14:paraId="286B7592" w14:textId="7E409131" w:rsidR="007771DD" w:rsidRPr="00992D5D" w:rsidRDefault="00ED6195" w:rsidP="00992D5D">
      <w:pPr>
        <w:jc w:val="both"/>
        <w:rPr>
          <w:rFonts w:cs="Times New Roman"/>
          <w:sz w:val="24"/>
          <w:szCs w:val="24"/>
        </w:rPr>
      </w:pPr>
      <w:r w:rsidRPr="00992D5D">
        <w:rPr>
          <w:rFonts w:cs="Times New Roman"/>
          <w:b/>
          <w:sz w:val="24"/>
          <w:szCs w:val="24"/>
        </w:rPr>
        <w:t>ABSTRAC</w:t>
      </w:r>
      <w:r w:rsidR="00A94239" w:rsidRPr="00992D5D">
        <w:rPr>
          <w:rFonts w:cs="Times New Roman"/>
          <w:sz w:val="24"/>
          <w:szCs w:val="24"/>
        </w:rPr>
        <w:t xml:space="preserve"> :</w:t>
      </w:r>
    </w:p>
    <w:p w14:paraId="3A32FE82" w14:textId="71F4E109" w:rsidR="007771DD" w:rsidRPr="00992D5D" w:rsidRDefault="007771DD" w:rsidP="00992D5D">
      <w:pPr>
        <w:ind w:firstLine="720"/>
        <w:jc w:val="both"/>
        <w:rPr>
          <w:rFonts w:cs="Times New Roman"/>
          <w:sz w:val="24"/>
          <w:szCs w:val="24"/>
        </w:rPr>
      </w:pPr>
      <w:r w:rsidRPr="00992D5D">
        <w:rPr>
          <w:rFonts w:cs="Times New Roman"/>
          <w:sz w:val="24"/>
          <w:szCs w:val="24"/>
        </w:rPr>
        <w:t>In Rule No. 33 of 2004, the financial resources come from local revenue (PAD), the balance funds, loan area, and acceptance of oth</w:t>
      </w:r>
      <w:bookmarkStart w:id="0" w:name="_GoBack"/>
      <w:bookmarkEnd w:id="0"/>
      <w:r w:rsidRPr="00992D5D">
        <w:rPr>
          <w:rFonts w:cs="Times New Roman"/>
          <w:sz w:val="24"/>
          <w:szCs w:val="24"/>
        </w:rPr>
        <w:t xml:space="preserve">ers are legitimate. PAD is consist of; tax, retribution, part profit enterprises, but it is also coupled with tax revenues and non-tax, consisting of; sharing Land and Building Tax (PBB), income tax, natural resources, is still far from sufficient to </w:t>
      </w:r>
      <w:r w:rsidR="002166FF" w:rsidRPr="00992D5D">
        <w:rPr>
          <w:rFonts w:cs="Times New Roman"/>
          <w:sz w:val="24"/>
          <w:szCs w:val="24"/>
        </w:rPr>
        <w:t xml:space="preserve"> </w:t>
      </w:r>
      <w:r w:rsidRPr="00992D5D">
        <w:rPr>
          <w:rFonts w:cs="Times New Roman"/>
          <w:sz w:val="24"/>
          <w:szCs w:val="24"/>
        </w:rPr>
        <w:t>finance government expenditure to total revenue when compared to the magnitude of transfers from the central government</w:t>
      </w:r>
      <w:r w:rsidR="002166FF" w:rsidRPr="00992D5D">
        <w:rPr>
          <w:rFonts w:cs="Times New Roman"/>
          <w:sz w:val="24"/>
          <w:szCs w:val="24"/>
        </w:rPr>
        <w:t xml:space="preserve"> </w:t>
      </w:r>
      <w:r w:rsidRPr="00992D5D">
        <w:rPr>
          <w:rFonts w:cs="Times New Roman"/>
          <w:sz w:val="24"/>
          <w:szCs w:val="24"/>
        </w:rPr>
        <w:t>There are several models for the local financing through the issuance of municipal bonds and ensure the participation of the business community as part of the stakeholders in the area to engage more actively in finding solutions to the fiscal problems of the area. Increased cooperation between government and the private sector through schemes such as Public Private Partnership (PPP) or hereinafter referred to as Public Private Partnership (PPP) scheme and Corporate Social Responsibility (CSR) should be continue to support of all stakeholders in order to improve the creative economy</w:t>
      </w:r>
      <w:r w:rsidR="00A94239" w:rsidRPr="00992D5D">
        <w:rPr>
          <w:rFonts w:cs="Times New Roman"/>
          <w:sz w:val="24"/>
          <w:szCs w:val="24"/>
        </w:rPr>
        <w:t>.</w:t>
      </w:r>
    </w:p>
    <w:p w14:paraId="506397D9" w14:textId="77777777" w:rsidR="00D92C0E" w:rsidRPr="00992D5D" w:rsidRDefault="00D92C0E" w:rsidP="00992D5D">
      <w:pPr>
        <w:jc w:val="both"/>
        <w:rPr>
          <w:rFonts w:cs="Times New Roman"/>
          <w:sz w:val="24"/>
          <w:szCs w:val="24"/>
        </w:rPr>
      </w:pPr>
    </w:p>
    <w:p w14:paraId="41C4FC93" w14:textId="77777777" w:rsidR="007546D9" w:rsidRPr="00992D5D" w:rsidRDefault="007546D9" w:rsidP="00992D5D">
      <w:pPr>
        <w:jc w:val="both"/>
        <w:rPr>
          <w:rFonts w:cs="Times New Roman"/>
          <w:sz w:val="24"/>
          <w:szCs w:val="24"/>
        </w:rPr>
      </w:pPr>
      <w:r w:rsidRPr="00992D5D">
        <w:rPr>
          <w:rFonts w:cs="Times New Roman"/>
          <w:b/>
          <w:sz w:val="24"/>
          <w:szCs w:val="24"/>
        </w:rPr>
        <w:t>Komentar</w:t>
      </w:r>
      <w:r w:rsidRPr="00992D5D">
        <w:rPr>
          <w:rFonts w:cs="Times New Roman"/>
          <w:sz w:val="24"/>
          <w:szCs w:val="24"/>
        </w:rPr>
        <w:t xml:space="preserve"> :</w:t>
      </w:r>
    </w:p>
    <w:p w14:paraId="3D1A7D80" w14:textId="77777777" w:rsidR="007546D9" w:rsidRPr="00992D5D" w:rsidRDefault="007546D9" w:rsidP="00992D5D">
      <w:pPr>
        <w:ind w:firstLine="720"/>
        <w:jc w:val="both"/>
        <w:rPr>
          <w:rFonts w:cs="Times New Roman"/>
          <w:sz w:val="24"/>
          <w:szCs w:val="24"/>
        </w:rPr>
      </w:pPr>
      <w:r w:rsidRPr="00992D5D">
        <w:rPr>
          <w:rFonts w:cs="Times New Roman"/>
          <w:sz w:val="24"/>
          <w:szCs w:val="24"/>
        </w:rPr>
        <w:t xml:space="preserve">Menurut Saya judul dari jurnal tersebut  sudah tepat karena sangat sesuai dengan pembahasan pada jurnal tersebut serta judul tidak terlalu panjang sehingga mudah dipahami oleh pembaca. </w:t>
      </w:r>
    </w:p>
    <w:p w14:paraId="3C4D7922" w14:textId="77777777" w:rsidR="007546D9" w:rsidRPr="00992D5D" w:rsidRDefault="007546D9" w:rsidP="00992D5D">
      <w:pPr>
        <w:jc w:val="both"/>
        <w:rPr>
          <w:rFonts w:cs="Times New Roman"/>
          <w:sz w:val="24"/>
          <w:szCs w:val="24"/>
        </w:rPr>
      </w:pPr>
      <w:r w:rsidRPr="00992D5D">
        <w:rPr>
          <w:rFonts w:cs="Times New Roman"/>
          <w:sz w:val="24"/>
          <w:szCs w:val="24"/>
        </w:rPr>
        <w:t xml:space="preserve">Menurut saya Abstrak pada jurnal tersebut sudah tertulis dengan spesifik dan sesuai dengan isi pembahasan jurnal tersebut </w:t>
      </w:r>
    </w:p>
    <w:p w14:paraId="032CDAD5" w14:textId="77777777" w:rsidR="007546D9" w:rsidRPr="00992D5D" w:rsidRDefault="007546D9" w:rsidP="00992D5D">
      <w:pPr>
        <w:jc w:val="both"/>
        <w:rPr>
          <w:rFonts w:cs="Times New Roman"/>
          <w:sz w:val="24"/>
          <w:szCs w:val="24"/>
        </w:rPr>
      </w:pPr>
      <w:r w:rsidRPr="00992D5D">
        <w:rPr>
          <w:rFonts w:cs="Times New Roman"/>
          <w:sz w:val="24"/>
          <w:szCs w:val="24"/>
        </w:rPr>
        <w:t xml:space="preserve">Menurut saya kesimpulan pada jurnal tersebut singkat, padat, dan jelas sehingga membuat pembaca lebih memahami isi dari kesimpulan tersebut. Serta pada kesimpulan juga dihasilkan keputusan dari hasil analisis yang di jelaskan pada jurnal tersebut. </w:t>
      </w:r>
    </w:p>
    <w:p w14:paraId="6AD3C9CF" w14:textId="77777777" w:rsidR="007546D9" w:rsidRPr="00992D5D" w:rsidRDefault="007546D9" w:rsidP="00992D5D">
      <w:pPr>
        <w:jc w:val="both"/>
        <w:rPr>
          <w:rFonts w:cs="Times New Roman"/>
          <w:sz w:val="24"/>
          <w:szCs w:val="24"/>
        </w:rPr>
      </w:pPr>
    </w:p>
    <w:p w14:paraId="1D234FCD" w14:textId="77777777" w:rsidR="00992D5D" w:rsidRPr="00992D5D" w:rsidRDefault="00992D5D" w:rsidP="00992D5D">
      <w:pPr>
        <w:jc w:val="both"/>
        <w:rPr>
          <w:rFonts w:cs="Times New Roman"/>
          <w:sz w:val="24"/>
          <w:szCs w:val="24"/>
        </w:rPr>
      </w:pPr>
    </w:p>
    <w:p w14:paraId="245D1AAC" w14:textId="1D6C4CFD" w:rsidR="00D92C0E" w:rsidRPr="00992D5D" w:rsidRDefault="007546D9" w:rsidP="00992D5D">
      <w:pPr>
        <w:jc w:val="both"/>
        <w:rPr>
          <w:rFonts w:cs="Times New Roman"/>
          <w:sz w:val="24"/>
          <w:szCs w:val="24"/>
        </w:rPr>
      </w:pPr>
      <w:r w:rsidRPr="00992D5D">
        <w:rPr>
          <w:rFonts w:cs="Times New Roman"/>
          <w:b/>
          <w:sz w:val="24"/>
          <w:szCs w:val="24"/>
        </w:rPr>
        <w:t>Daftar Pustaka</w:t>
      </w:r>
      <w:r w:rsidRPr="00992D5D">
        <w:rPr>
          <w:rFonts w:cs="Times New Roman"/>
          <w:sz w:val="24"/>
          <w:szCs w:val="24"/>
        </w:rPr>
        <w:t xml:space="preserve"> :</w:t>
      </w:r>
    </w:p>
    <w:p w14:paraId="5A6A0683" w14:textId="4E34AB90" w:rsidR="00A94239" w:rsidRPr="00992D5D" w:rsidRDefault="007546D9" w:rsidP="00992D5D">
      <w:pPr>
        <w:jc w:val="both"/>
        <w:rPr>
          <w:rFonts w:cs="Times New Roman"/>
          <w:sz w:val="24"/>
          <w:szCs w:val="24"/>
        </w:rPr>
      </w:pPr>
      <w:r w:rsidRPr="00992D5D">
        <w:rPr>
          <w:rFonts w:cs="Times New Roman"/>
          <w:sz w:val="24"/>
          <w:szCs w:val="24"/>
        </w:rPr>
        <w:t>Sriyono</w:t>
      </w:r>
      <w:r w:rsidR="00F778A0" w:rsidRPr="00992D5D">
        <w:rPr>
          <w:rFonts w:cs="Times New Roman"/>
          <w:sz w:val="24"/>
          <w:szCs w:val="24"/>
        </w:rPr>
        <w:t xml:space="preserve">. </w:t>
      </w:r>
      <w:r w:rsidR="00C43F4B" w:rsidRPr="00992D5D">
        <w:rPr>
          <w:rFonts w:cs="Times New Roman"/>
          <w:sz w:val="24"/>
          <w:szCs w:val="24"/>
        </w:rPr>
        <w:t>29-30 Juni 2013</w:t>
      </w:r>
      <w:r w:rsidR="004E6DB3" w:rsidRPr="00992D5D">
        <w:rPr>
          <w:rFonts w:cs="Times New Roman"/>
          <w:i/>
          <w:sz w:val="24"/>
          <w:szCs w:val="24"/>
        </w:rPr>
        <w:t>.</w:t>
      </w:r>
      <w:r w:rsidR="0043407D" w:rsidRPr="00992D5D">
        <w:rPr>
          <w:rFonts w:cs="Times New Roman"/>
          <w:sz w:val="24"/>
          <w:szCs w:val="24"/>
        </w:rPr>
        <w:t>”</w:t>
      </w:r>
      <w:r w:rsidR="00995A29" w:rsidRPr="00992D5D">
        <w:rPr>
          <w:rFonts w:cs="Times New Roman"/>
          <w:i/>
          <w:sz w:val="24"/>
          <w:szCs w:val="24"/>
        </w:rPr>
        <w:t xml:space="preserve">Model Pembiayaan Daerah Yang </w:t>
      </w:r>
      <w:r w:rsidR="001A075E" w:rsidRPr="00992D5D">
        <w:rPr>
          <w:rFonts w:cs="Times New Roman"/>
          <w:i/>
          <w:sz w:val="24"/>
          <w:szCs w:val="24"/>
        </w:rPr>
        <w:t>Bersumber</w:t>
      </w:r>
      <w:r w:rsidR="00995A29" w:rsidRPr="00992D5D">
        <w:rPr>
          <w:rFonts w:cs="Times New Roman"/>
          <w:i/>
          <w:sz w:val="24"/>
          <w:szCs w:val="24"/>
        </w:rPr>
        <w:t xml:space="preserve"> Dari Anggaran Non APBN Untuk Meningkatkan Ekonomi Kreatif</w:t>
      </w:r>
      <w:r w:rsidR="004F1318" w:rsidRPr="00992D5D">
        <w:rPr>
          <w:rFonts w:cs="Times New Roman"/>
          <w:sz w:val="24"/>
          <w:szCs w:val="24"/>
        </w:rPr>
        <w:t>”</w:t>
      </w:r>
      <w:r w:rsidR="004E6DB3" w:rsidRPr="00992D5D">
        <w:rPr>
          <w:rFonts w:cs="Times New Roman"/>
          <w:sz w:val="24"/>
          <w:szCs w:val="24"/>
        </w:rPr>
        <w:t>.</w:t>
      </w:r>
      <w:r w:rsidR="00BB3043" w:rsidRPr="00992D5D">
        <w:rPr>
          <w:rFonts w:cs="Times New Roman"/>
          <w:sz w:val="24"/>
          <w:szCs w:val="24"/>
        </w:rPr>
        <w:t>Se</w:t>
      </w:r>
      <w:r w:rsidR="00124B17" w:rsidRPr="00992D5D">
        <w:rPr>
          <w:rFonts w:cs="Times New Roman"/>
          <w:sz w:val="24"/>
          <w:szCs w:val="24"/>
        </w:rPr>
        <w:t>minar Nasional</w:t>
      </w:r>
      <w:r w:rsidR="00D92C0E" w:rsidRPr="00992D5D">
        <w:rPr>
          <w:rFonts w:cs="Times New Roman"/>
          <w:sz w:val="24"/>
          <w:szCs w:val="24"/>
        </w:rPr>
        <w:t>, Universitas Muhammadiyah, Gresik</w:t>
      </w:r>
      <w:r w:rsidR="004F1318" w:rsidRPr="00992D5D">
        <w:rPr>
          <w:rFonts w:cs="Times New Roman"/>
          <w:sz w:val="24"/>
          <w:szCs w:val="24"/>
        </w:rPr>
        <w:t>.</w:t>
      </w:r>
    </w:p>
    <w:p w14:paraId="5AEABE4D" w14:textId="19A1AA68" w:rsidR="00293273" w:rsidRPr="00992D5D" w:rsidRDefault="0043407D" w:rsidP="00992D5D">
      <w:pPr>
        <w:jc w:val="both"/>
        <w:rPr>
          <w:rFonts w:cs="Times New Roman"/>
          <w:sz w:val="24"/>
          <w:szCs w:val="24"/>
        </w:rPr>
      </w:pPr>
      <w:r w:rsidRPr="00992D5D">
        <w:rPr>
          <w:rFonts w:cs="Times New Roman"/>
          <w:sz w:val="24"/>
          <w:szCs w:val="24"/>
        </w:rPr>
        <w:t xml:space="preserve">Basri, Faisal H. 2000. </w:t>
      </w:r>
      <w:r w:rsidRPr="00992D5D">
        <w:rPr>
          <w:rFonts w:cs="Times New Roman"/>
          <w:i/>
          <w:sz w:val="24"/>
          <w:szCs w:val="24"/>
        </w:rPr>
        <w:t>Tantangan dan Peluang Otonomi Daerah, Jurnal Pada Lintasan Ekonomi, Volume XVII, Nomor I, Juli-Desember 2000,</w:t>
      </w:r>
      <w:r w:rsidRPr="00992D5D">
        <w:rPr>
          <w:rFonts w:cs="Times New Roman"/>
          <w:sz w:val="24"/>
          <w:szCs w:val="24"/>
        </w:rPr>
        <w:t xml:space="preserve"> Lembaga Penerbitan dan Publikasi Ilmiah Fakultas Ekonomi Universitas Brawijaya, Malang</w:t>
      </w:r>
      <w:r w:rsidR="00DF3C78" w:rsidRPr="00992D5D">
        <w:rPr>
          <w:rFonts w:cs="Times New Roman"/>
          <w:sz w:val="24"/>
          <w:szCs w:val="24"/>
        </w:rPr>
        <w:t>.</w:t>
      </w:r>
    </w:p>
    <w:sectPr w:rsidR="00293273" w:rsidRPr="00992D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7BE6F" w14:textId="77777777" w:rsidR="009411FB" w:rsidRDefault="009411FB" w:rsidP="00F06D08">
      <w:pPr>
        <w:spacing w:after="0" w:line="240" w:lineRule="auto"/>
      </w:pPr>
      <w:r>
        <w:separator/>
      </w:r>
    </w:p>
  </w:endnote>
  <w:endnote w:type="continuationSeparator" w:id="0">
    <w:p w14:paraId="228E836B" w14:textId="77777777" w:rsidR="009411FB" w:rsidRDefault="009411FB" w:rsidP="00F06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ABF06" w14:textId="77777777" w:rsidR="009411FB" w:rsidRDefault="009411FB" w:rsidP="00F06D08">
      <w:pPr>
        <w:spacing w:after="0" w:line="240" w:lineRule="auto"/>
      </w:pPr>
      <w:r>
        <w:separator/>
      </w:r>
    </w:p>
  </w:footnote>
  <w:footnote w:type="continuationSeparator" w:id="0">
    <w:p w14:paraId="5BB7D178" w14:textId="77777777" w:rsidR="009411FB" w:rsidRDefault="009411FB" w:rsidP="00F06D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1DD"/>
    <w:rsid w:val="00124B17"/>
    <w:rsid w:val="001A075E"/>
    <w:rsid w:val="001D5575"/>
    <w:rsid w:val="002166FF"/>
    <w:rsid w:val="00293273"/>
    <w:rsid w:val="003B1973"/>
    <w:rsid w:val="0043407D"/>
    <w:rsid w:val="004E6DB3"/>
    <w:rsid w:val="004F1318"/>
    <w:rsid w:val="005F3E4A"/>
    <w:rsid w:val="006240AA"/>
    <w:rsid w:val="00671BAF"/>
    <w:rsid w:val="007546D9"/>
    <w:rsid w:val="007771DD"/>
    <w:rsid w:val="00794C8D"/>
    <w:rsid w:val="007A1E81"/>
    <w:rsid w:val="008E1D4D"/>
    <w:rsid w:val="009411FB"/>
    <w:rsid w:val="00960660"/>
    <w:rsid w:val="00992D5D"/>
    <w:rsid w:val="00995A29"/>
    <w:rsid w:val="009E1CCD"/>
    <w:rsid w:val="00A94239"/>
    <w:rsid w:val="00B53877"/>
    <w:rsid w:val="00BB3043"/>
    <w:rsid w:val="00BD59A3"/>
    <w:rsid w:val="00C43F4B"/>
    <w:rsid w:val="00D36902"/>
    <w:rsid w:val="00D736F0"/>
    <w:rsid w:val="00D92C0E"/>
    <w:rsid w:val="00DF3C78"/>
    <w:rsid w:val="00ED6195"/>
    <w:rsid w:val="00F06D08"/>
    <w:rsid w:val="00F47B13"/>
    <w:rsid w:val="00F7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41461"/>
  <w15:chartTrackingRefBased/>
  <w15:docId w15:val="{DC4CA93B-B954-D040-97DE-06F479FEC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06D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6D08"/>
    <w:rPr>
      <w:sz w:val="20"/>
      <w:szCs w:val="20"/>
    </w:rPr>
  </w:style>
  <w:style w:type="character" w:styleId="FootnoteReference">
    <w:name w:val="footnote reference"/>
    <w:basedOn w:val="DefaultParagraphFont"/>
    <w:uiPriority w:val="99"/>
    <w:semiHidden/>
    <w:unhideWhenUsed/>
    <w:rsid w:val="00F06D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341</Words>
  <Characters>1945</Characters>
  <Application>Microsoft Office Word</Application>
  <DocSecurity>0</DocSecurity>
  <Lines>16</Lines>
  <Paragraphs>4</Paragraphs>
  <ScaleCrop>false</ScaleCrop>
  <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aqobahfijar@gmail.com</dc:creator>
  <cp:keywords/>
  <dc:description/>
  <cp:lastModifiedBy>user</cp:lastModifiedBy>
  <cp:revision>22</cp:revision>
  <dcterms:created xsi:type="dcterms:W3CDTF">2018-05-23T06:35:00Z</dcterms:created>
  <dcterms:modified xsi:type="dcterms:W3CDTF">2020-08-06T16:19:00Z</dcterms:modified>
</cp:coreProperties>
</file>