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12" w:rsidRPr="00685312" w:rsidRDefault="00685312" w:rsidP="00685312">
      <w:pPr>
        <w:jc w:val="center"/>
        <w:outlineLvl w:val="2"/>
        <w:rPr>
          <w:rFonts w:eastAsia="Times New Roman" w:cs="Times New Roman"/>
          <w:b/>
          <w:bCs/>
          <w:sz w:val="32"/>
          <w:szCs w:val="27"/>
        </w:rPr>
      </w:pPr>
      <w:proofErr w:type="spellStart"/>
      <w:r w:rsidRPr="00685312">
        <w:rPr>
          <w:rFonts w:eastAsia="Times New Roman" w:cs="Times New Roman"/>
          <w:b/>
          <w:bCs/>
          <w:sz w:val="32"/>
          <w:szCs w:val="27"/>
        </w:rPr>
        <w:t>Strategi</w:t>
      </w:r>
      <w:proofErr w:type="spellEnd"/>
      <w:r w:rsidRPr="00685312">
        <w:rPr>
          <w:rFonts w:eastAsia="Times New Roman" w:cs="Times New Roman"/>
          <w:b/>
          <w:bCs/>
          <w:sz w:val="32"/>
          <w:szCs w:val="27"/>
        </w:rPr>
        <w:t xml:space="preserve"> </w:t>
      </w:r>
      <w:proofErr w:type="spellStart"/>
      <w:r w:rsidRPr="00685312">
        <w:rPr>
          <w:rFonts w:eastAsia="Times New Roman" w:cs="Times New Roman"/>
          <w:b/>
          <w:bCs/>
          <w:sz w:val="32"/>
          <w:szCs w:val="27"/>
        </w:rPr>
        <w:t>Kebijakan</w:t>
      </w:r>
      <w:proofErr w:type="spellEnd"/>
      <w:r w:rsidRPr="00685312">
        <w:rPr>
          <w:rFonts w:eastAsia="Times New Roman" w:cs="Times New Roman"/>
          <w:b/>
          <w:bCs/>
          <w:sz w:val="32"/>
          <w:szCs w:val="27"/>
        </w:rPr>
        <w:t xml:space="preserve"> </w:t>
      </w:r>
      <w:proofErr w:type="spellStart"/>
      <w:r w:rsidRPr="00685312">
        <w:rPr>
          <w:rFonts w:eastAsia="Times New Roman" w:cs="Times New Roman"/>
          <w:b/>
          <w:bCs/>
          <w:sz w:val="32"/>
          <w:szCs w:val="27"/>
        </w:rPr>
        <w:t>Moneter</w:t>
      </w:r>
      <w:proofErr w:type="spellEnd"/>
      <w:r w:rsidRPr="00685312">
        <w:rPr>
          <w:rFonts w:eastAsia="Times New Roman" w:cs="Times New Roman"/>
          <w:b/>
          <w:bCs/>
          <w:sz w:val="32"/>
          <w:szCs w:val="27"/>
        </w:rPr>
        <w:t xml:space="preserve"> di Indonesia</w:t>
      </w:r>
    </w:p>
    <w:p w:rsidR="0070200C" w:rsidRDefault="0070200C" w:rsidP="00685312">
      <w:pPr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0200C" w:rsidRPr="00685312" w:rsidRDefault="00685312" w:rsidP="00685312">
      <w:pPr>
        <w:outlineLvl w:val="2"/>
        <w:rPr>
          <w:rFonts w:eastAsia="Times New Roman" w:cs="Times New Roman"/>
          <w:bCs/>
          <w:sz w:val="24"/>
          <w:szCs w:val="24"/>
        </w:rPr>
      </w:pPr>
      <w:bookmarkStart w:id="0" w:name="_GoBack"/>
      <w:proofErr w:type="spellStart"/>
      <w:r w:rsidRPr="00685312">
        <w:rPr>
          <w:rFonts w:eastAsia="Times New Roman" w:cs="Times New Roman"/>
          <w:bCs/>
          <w:sz w:val="24"/>
          <w:szCs w:val="24"/>
        </w:rPr>
        <w:t>Nama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685312">
        <w:rPr>
          <w:rFonts w:eastAsia="Times New Roman" w:cs="Times New Roman"/>
          <w:bCs/>
          <w:sz w:val="24"/>
          <w:szCs w:val="24"/>
        </w:rPr>
        <w:t>Penulis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 w:rsidRPr="00685312">
        <w:rPr>
          <w:rFonts w:eastAsia="Times New Roman" w:cs="Times New Roman"/>
          <w:bCs/>
          <w:sz w:val="24"/>
          <w:szCs w:val="24"/>
        </w:rPr>
        <w:t xml:space="preserve">: Dr. </w:t>
      </w:r>
      <w:proofErr w:type="spellStart"/>
      <w:r w:rsidRPr="00685312">
        <w:rPr>
          <w:rFonts w:eastAsia="Times New Roman" w:cs="Times New Roman"/>
          <w:bCs/>
          <w:sz w:val="24"/>
          <w:szCs w:val="24"/>
        </w:rPr>
        <w:t>Sriyono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>, Se, MM.</w:t>
      </w:r>
    </w:p>
    <w:bookmarkEnd w:id="0"/>
    <w:p w:rsidR="0070200C" w:rsidRPr="00685312" w:rsidRDefault="00685312" w:rsidP="00685312">
      <w:pPr>
        <w:outlineLvl w:val="2"/>
        <w:rPr>
          <w:rFonts w:eastAsia="Times New Roman" w:cs="Times New Roman"/>
          <w:bCs/>
          <w:sz w:val="24"/>
          <w:szCs w:val="24"/>
        </w:rPr>
      </w:pPr>
      <w:proofErr w:type="spellStart"/>
      <w:r w:rsidRPr="00685312">
        <w:rPr>
          <w:rFonts w:eastAsia="Times New Roman" w:cs="Times New Roman"/>
          <w:bCs/>
          <w:sz w:val="24"/>
          <w:szCs w:val="24"/>
        </w:rPr>
        <w:t>Judul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ab/>
      </w:r>
      <w:r w:rsidRPr="00685312">
        <w:rPr>
          <w:rFonts w:eastAsia="Times New Roman" w:cs="Times New Roman"/>
          <w:bCs/>
          <w:sz w:val="24"/>
          <w:szCs w:val="24"/>
        </w:rPr>
        <w:tab/>
      </w:r>
      <w:r w:rsidRPr="00685312">
        <w:rPr>
          <w:rFonts w:eastAsia="Times New Roman" w:cs="Times New Roman"/>
          <w:bCs/>
          <w:sz w:val="24"/>
          <w:szCs w:val="24"/>
        </w:rPr>
        <w:tab/>
        <w:t xml:space="preserve">: </w:t>
      </w:r>
      <w:proofErr w:type="spellStart"/>
      <w:r w:rsidRPr="00685312">
        <w:rPr>
          <w:rFonts w:eastAsia="Times New Roman" w:cs="Times New Roman"/>
          <w:bCs/>
          <w:sz w:val="24"/>
          <w:szCs w:val="24"/>
        </w:rPr>
        <w:t>Strategi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685312">
        <w:rPr>
          <w:rFonts w:eastAsia="Times New Roman" w:cs="Times New Roman"/>
          <w:bCs/>
          <w:sz w:val="24"/>
          <w:szCs w:val="24"/>
        </w:rPr>
        <w:t>Kebijakan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685312">
        <w:rPr>
          <w:rFonts w:eastAsia="Times New Roman" w:cs="Times New Roman"/>
          <w:bCs/>
          <w:sz w:val="24"/>
          <w:szCs w:val="24"/>
        </w:rPr>
        <w:t>Moneter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 xml:space="preserve"> di Indonesia</w:t>
      </w:r>
    </w:p>
    <w:p w:rsidR="0070200C" w:rsidRPr="00685312" w:rsidRDefault="00685312" w:rsidP="00685312">
      <w:pPr>
        <w:outlineLvl w:val="2"/>
        <w:rPr>
          <w:rFonts w:eastAsia="Times New Roman" w:cs="Times New Roman"/>
          <w:bCs/>
          <w:sz w:val="24"/>
          <w:szCs w:val="24"/>
        </w:rPr>
      </w:pPr>
      <w:proofErr w:type="spellStart"/>
      <w:r w:rsidRPr="00685312">
        <w:rPr>
          <w:rFonts w:eastAsia="Times New Roman" w:cs="Times New Roman"/>
          <w:bCs/>
          <w:sz w:val="24"/>
          <w:szCs w:val="24"/>
        </w:rPr>
        <w:t>Tahun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685312">
        <w:rPr>
          <w:rFonts w:eastAsia="Times New Roman" w:cs="Times New Roman"/>
          <w:bCs/>
          <w:sz w:val="24"/>
          <w:szCs w:val="24"/>
        </w:rPr>
        <w:t>jurnal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 xml:space="preserve">          </w:t>
      </w:r>
      <w:r>
        <w:rPr>
          <w:rFonts w:eastAsia="Times New Roman" w:cs="Times New Roman"/>
          <w:bCs/>
          <w:sz w:val="24"/>
          <w:szCs w:val="24"/>
        </w:rPr>
        <w:tab/>
      </w:r>
      <w:r w:rsidRPr="00685312">
        <w:rPr>
          <w:rFonts w:eastAsia="Times New Roman" w:cs="Times New Roman"/>
          <w:bCs/>
          <w:sz w:val="24"/>
          <w:szCs w:val="24"/>
        </w:rPr>
        <w:t>: September 2013</w:t>
      </w:r>
    </w:p>
    <w:p w:rsidR="0070200C" w:rsidRPr="00685312" w:rsidRDefault="0070200C" w:rsidP="00685312">
      <w:pPr>
        <w:outlineLvl w:val="2"/>
        <w:rPr>
          <w:rFonts w:eastAsia="Times New Roman" w:cs="Times New Roman"/>
          <w:bCs/>
          <w:sz w:val="24"/>
          <w:szCs w:val="24"/>
        </w:rPr>
      </w:pPr>
    </w:p>
    <w:p w:rsidR="0070200C" w:rsidRPr="00685312" w:rsidRDefault="00685312" w:rsidP="00685312">
      <w:pPr>
        <w:outlineLvl w:val="2"/>
        <w:rPr>
          <w:rFonts w:eastAsia="Times New Roman" w:cs="Times New Roman"/>
          <w:bCs/>
          <w:sz w:val="24"/>
          <w:szCs w:val="24"/>
        </w:rPr>
      </w:pPr>
      <w:proofErr w:type="spellStart"/>
      <w:r w:rsidRPr="00685312">
        <w:rPr>
          <w:rFonts w:eastAsia="Times New Roman" w:cs="Times New Roman"/>
          <w:bCs/>
          <w:sz w:val="24"/>
          <w:szCs w:val="24"/>
        </w:rPr>
        <w:t>Nama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 xml:space="preserve"> </w:t>
      </w:r>
      <w:r w:rsidRPr="00685312">
        <w:rPr>
          <w:rFonts w:eastAsia="Times New Roman" w:cs="Times New Roman"/>
          <w:bCs/>
          <w:sz w:val="24"/>
          <w:szCs w:val="24"/>
        </w:rPr>
        <w:tab/>
      </w:r>
      <w:r w:rsidRPr="00685312">
        <w:rPr>
          <w:rFonts w:eastAsia="Times New Roman" w:cs="Times New Roman"/>
          <w:bCs/>
          <w:sz w:val="24"/>
          <w:szCs w:val="24"/>
        </w:rPr>
        <w:tab/>
      </w:r>
      <w:r w:rsidRPr="00685312">
        <w:rPr>
          <w:rFonts w:eastAsia="Times New Roman" w:cs="Times New Roman"/>
          <w:bCs/>
          <w:sz w:val="24"/>
          <w:szCs w:val="24"/>
        </w:rPr>
        <w:tab/>
      </w:r>
      <w:r w:rsidRPr="00685312">
        <w:rPr>
          <w:rFonts w:eastAsia="Times New Roman" w:cs="Times New Roman"/>
          <w:bCs/>
          <w:sz w:val="24"/>
          <w:szCs w:val="24"/>
        </w:rPr>
        <w:t xml:space="preserve">: Muhammad </w:t>
      </w:r>
      <w:proofErr w:type="spellStart"/>
      <w:r w:rsidRPr="00685312">
        <w:rPr>
          <w:rFonts w:eastAsia="Times New Roman" w:cs="Times New Roman"/>
          <w:bCs/>
          <w:sz w:val="24"/>
          <w:szCs w:val="24"/>
        </w:rPr>
        <w:t>Dzulfikar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685312">
        <w:rPr>
          <w:rFonts w:eastAsia="Times New Roman" w:cs="Times New Roman"/>
          <w:bCs/>
          <w:sz w:val="24"/>
          <w:szCs w:val="24"/>
        </w:rPr>
        <w:t>Ardiansyah</w:t>
      </w:r>
      <w:proofErr w:type="spellEnd"/>
    </w:p>
    <w:p w:rsidR="0070200C" w:rsidRPr="00685312" w:rsidRDefault="00685312" w:rsidP="00685312">
      <w:pPr>
        <w:outlineLvl w:val="2"/>
        <w:rPr>
          <w:rFonts w:eastAsia="Times New Roman" w:cs="Times New Roman"/>
          <w:bCs/>
          <w:sz w:val="24"/>
          <w:szCs w:val="24"/>
        </w:rPr>
      </w:pPr>
      <w:proofErr w:type="spellStart"/>
      <w:r w:rsidRPr="00685312">
        <w:rPr>
          <w:rFonts w:eastAsia="Times New Roman" w:cs="Times New Roman"/>
          <w:bCs/>
          <w:sz w:val="24"/>
          <w:szCs w:val="24"/>
        </w:rPr>
        <w:t>Nim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ab/>
      </w:r>
      <w:r w:rsidRPr="00685312">
        <w:rPr>
          <w:rFonts w:eastAsia="Times New Roman" w:cs="Times New Roman"/>
          <w:bCs/>
          <w:sz w:val="24"/>
          <w:szCs w:val="24"/>
        </w:rPr>
        <w:tab/>
      </w:r>
      <w:r w:rsidRPr="00685312">
        <w:rPr>
          <w:rFonts w:eastAsia="Times New Roman" w:cs="Times New Roman"/>
          <w:bCs/>
          <w:sz w:val="24"/>
          <w:szCs w:val="24"/>
        </w:rPr>
        <w:tab/>
        <w:t>: 162010200367</w:t>
      </w:r>
    </w:p>
    <w:p w:rsidR="0070200C" w:rsidRPr="00685312" w:rsidRDefault="00685312" w:rsidP="00685312">
      <w:pPr>
        <w:outlineLvl w:val="2"/>
        <w:rPr>
          <w:rFonts w:eastAsia="Times New Roman" w:cs="Times New Roman"/>
          <w:bCs/>
          <w:sz w:val="24"/>
          <w:szCs w:val="24"/>
        </w:rPr>
      </w:pPr>
      <w:proofErr w:type="spellStart"/>
      <w:r w:rsidRPr="00685312">
        <w:rPr>
          <w:rFonts w:eastAsia="Times New Roman" w:cs="Times New Roman"/>
          <w:bCs/>
          <w:sz w:val="24"/>
          <w:szCs w:val="24"/>
        </w:rPr>
        <w:t>Kelas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ab/>
      </w:r>
      <w:r w:rsidRPr="00685312">
        <w:rPr>
          <w:rFonts w:eastAsia="Times New Roman" w:cs="Times New Roman"/>
          <w:bCs/>
          <w:sz w:val="24"/>
          <w:szCs w:val="24"/>
        </w:rPr>
        <w:tab/>
      </w:r>
      <w:r w:rsidRPr="00685312">
        <w:rPr>
          <w:rFonts w:eastAsia="Times New Roman" w:cs="Times New Roman"/>
          <w:bCs/>
          <w:sz w:val="24"/>
          <w:szCs w:val="24"/>
        </w:rPr>
        <w:tab/>
        <w:t xml:space="preserve">: </w:t>
      </w:r>
      <w:proofErr w:type="spellStart"/>
      <w:r w:rsidRPr="00685312">
        <w:rPr>
          <w:rFonts w:eastAsia="Times New Roman" w:cs="Times New Roman"/>
          <w:bCs/>
          <w:sz w:val="24"/>
          <w:szCs w:val="24"/>
        </w:rPr>
        <w:t>Manajemen</w:t>
      </w:r>
      <w:proofErr w:type="spellEnd"/>
      <w:r w:rsidRPr="00685312">
        <w:rPr>
          <w:rFonts w:eastAsia="Times New Roman" w:cs="Times New Roman"/>
          <w:bCs/>
          <w:sz w:val="24"/>
          <w:szCs w:val="24"/>
        </w:rPr>
        <w:t xml:space="preserve"> </w:t>
      </w:r>
      <w:r w:rsidRPr="00685312">
        <w:rPr>
          <w:rFonts w:eastAsia="Times New Roman" w:cs="Times New Roman"/>
          <w:bCs/>
          <w:sz w:val="24"/>
          <w:szCs w:val="24"/>
        </w:rPr>
        <w:t>B3 semester 4</w:t>
      </w:r>
    </w:p>
    <w:p w:rsidR="0070200C" w:rsidRPr="00685312" w:rsidRDefault="0070200C" w:rsidP="00685312">
      <w:pPr>
        <w:outlineLvl w:val="2"/>
        <w:rPr>
          <w:rFonts w:eastAsia="Times New Roman" w:cs="Times New Roman"/>
          <w:bCs/>
          <w:sz w:val="24"/>
          <w:szCs w:val="24"/>
        </w:rPr>
      </w:pPr>
    </w:p>
    <w:p w:rsidR="0070200C" w:rsidRPr="00685312" w:rsidRDefault="00685312" w:rsidP="00685312">
      <w:pPr>
        <w:outlineLvl w:val="2"/>
        <w:rPr>
          <w:rFonts w:eastAsia="Times New Roman" w:cs="Times New Roman"/>
          <w:b/>
          <w:bCs/>
          <w:sz w:val="24"/>
          <w:szCs w:val="24"/>
        </w:rPr>
      </w:pPr>
      <w:r w:rsidRPr="00685312">
        <w:rPr>
          <w:rFonts w:eastAsia="Times New Roman" w:cs="Times New Roman"/>
          <w:b/>
          <w:bCs/>
          <w:sz w:val="24"/>
          <w:szCs w:val="24"/>
        </w:rPr>
        <w:t>ABSTRAK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r w:rsidRPr="00685312">
        <w:rPr>
          <w:rFonts w:asciiTheme="minorHAnsi" w:hAnsiTheme="minorHAnsi"/>
        </w:rPr>
        <w:tab/>
      </w:r>
      <w:proofErr w:type="spellStart"/>
      <w:r w:rsidRPr="00685312">
        <w:rPr>
          <w:rFonts w:asciiTheme="minorHAnsi" w:hAnsiTheme="minorHAnsi"/>
        </w:rPr>
        <w:t>Kebijakan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moneter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pada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umumnya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adalah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suatu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kebijakan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untuk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mencapai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stabilitas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ekonomi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makro</w:t>
      </w:r>
      <w:proofErr w:type="spellEnd"/>
      <w:r w:rsidRPr="00685312">
        <w:rPr>
          <w:rFonts w:asciiTheme="minorHAnsi" w:hAnsiTheme="minorHAnsi"/>
        </w:rPr>
        <w:t xml:space="preserve">, </w:t>
      </w:r>
      <w:proofErr w:type="spellStart"/>
      <w:r w:rsidRPr="00685312">
        <w:rPr>
          <w:rFonts w:asciiTheme="minorHAnsi" w:hAnsiTheme="minorHAnsi"/>
        </w:rPr>
        <w:t>seperti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halnya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stabilitas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harga</w:t>
      </w:r>
      <w:proofErr w:type="spellEnd"/>
      <w:r w:rsidRPr="00685312">
        <w:rPr>
          <w:rFonts w:asciiTheme="minorHAnsi" w:hAnsiTheme="minorHAnsi"/>
        </w:rPr>
        <w:t xml:space="preserve">, </w:t>
      </w:r>
      <w:proofErr w:type="spellStart"/>
      <w:r w:rsidRPr="00685312">
        <w:rPr>
          <w:rFonts w:asciiTheme="minorHAnsi" w:hAnsiTheme="minorHAnsi"/>
        </w:rPr>
        <w:t>pertumbuhan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ekonomi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serta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tersedianya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lapangan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kerja</w:t>
      </w:r>
      <w:proofErr w:type="spellEnd"/>
      <w:r w:rsidRPr="00685312">
        <w:rPr>
          <w:rFonts w:asciiTheme="minorHAnsi" w:hAnsiTheme="minorHAnsi"/>
        </w:rPr>
        <w:t xml:space="preserve">. </w:t>
      </w:r>
      <w:proofErr w:type="spellStart"/>
      <w:r w:rsidRPr="00685312">
        <w:rPr>
          <w:rFonts w:asciiTheme="minorHAnsi" w:hAnsiTheme="minorHAnsi"/>
        </w:rPr>
        <w:t>Semua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sas</w:t>
      </w:r>
      <w:r w:rsidRPr="00685312">
        <w:rPr>
          <w:rFonts w:asciiTheme="minorHAnsi" w:hAnsiTheme="minorHAnsi"/>
        </w:rPr>
        <w:t>aran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tersebut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sangat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sulit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dilaksanakan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karena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timbulnya</w:t>
      </w:r>
      <w:proofErr w:type="spellEnd"/>
      <w:r w:rsidRPr="00685312">
        <w:rPr>
          <w:rFonts w:asciiTheme="minorHAnsi" w:hAnsiTheme="minorHAnsi"/>
        </w:rPr>
        <w:t xml:space="preserve"> </w:t>
      </w:r>
      <w:r w:rsidRPr="00685312">
        <w:rPr>
          <w:rFonts w:asciiTheme="minorHAnsi" w:hAnsiTheme="minorHAnsi"/>
          <w:i/>
          <w:iCs/>
        </w:rPr>
        <w:t xml:space="preserve">trade off </w:t>
      </w:r>
      <w:proofErr w:type="spellStart"/>
      <w:r w:rsidRPr="00685312">
        <w:rPr>
          <w:rFonts w:asciiTheme="minorHAnsi" w:hAnsiTheme="minorHAnsi"/>
        </w:rPr>
        <w:t>antara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variabel-variabel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tersebut</w:t>
      </w:r>
      <w:proofErr w:type="spellEnd"/>
      <w:r w:rsidRPr="00685312">
        <w:rPr>
          <w:rFonts w:asciiTheme="minorHAnsi" w:hAnsiTheme="minorHAnsi"/>
        </w:rPr>
        <w:t xml:space="preserve">. Indonesia </w:t>
      </w:r>
      <w:proofErr w:type="spellStart"/>
      <w:r w:rsidRPr="00685312">
        <w:rPr>
          <w:rFonts w:asciiTheme="minorHAnsi" w:hAnsiTheme="minorHAnsi"/>
        </w:rPr>
        <w:t>setelah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terjadinya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krisis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moneter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merubah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strategi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kebijakan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moneternya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dengan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menggunakan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kerangka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inflasi</w:t>
      </w:r>
      <w:proofErr w:type="spellEnd"/>
      <w:r w:rsidRPr="00685312">
        <w:rPr>
          <w:rFonts w:asciiTheme="minorHAnsi" w:hAnsiTheme="minorHAnsi"/>
        </w:rPr>
        <w:t xml:space="preserve"> targeting. </w:t>
      </w:r>
      <w:proofErr w:type="spellStart"/>
      <w:r w:rsidRPr="00685312">
        <w:rPr>
          <w:rFonts w:asciiTheme="minorHAnsi" w:hAnsiTheme="minorHAnsi"/>
        </w:rPr>
        <w:t>Selama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penerapan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strategi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kebijakan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tersebut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ternyata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tingkat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keberhasilannya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belum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memuaskan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sehingga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perlu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dikaji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kembali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apakah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strategi</w:t>
      </w:r>
      <w:proofErr w:type="spellEnd"/>
      <w:r w:rsidRPr="00685312">
        <w:rPr>
          <w:rFonts w:asciiTheme="minorHAnsi" w:hAnsiTheme="minorHAnsi"/>
        </w:rPr>
        <w:t xml:space="preserve"> yang </w:t>
      </w:r>
      <w:proofErr w:type="spellStart"/>
      <w:r w:rsidRPr="00685312">
        <w:rPr>
          <w:rFonts w:asciiTheme="minorHAnsi" w:hAnsiTheme="minorHAnsi"/>
        </w:rPr>
        <w:t>digunakan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sudah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cukup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sesuai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dengan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kondisi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perekonomian</w:t>
      </w:r>
      <w:proofErr w:type="spellEnd"/>
      <w:r w:rsidRPr="00685312">
        <w:rPr>
          <w:rFonts w:asciiTheme="minorHAnsi" w:hAnsiTheme="minorHAnsi"/>
        </w:rPr>
        <w:t xml:space="preserve"> di Indonesia. </w:t>
      </w:r>
    </w:p>
    <w:p w:rsidR="0070200C" w:rsidRPr="00685312" w:rsidRDefault="00685312" w:rsidP="00685312">
      <w:pPr>
        <w:outlineLvl w:val="2"/>
        <w:rPr>
          <w:rFonts w:cs="Times New Roman"/>
          <w:sz w:val="24"/>
          <w:szCs w:val="24"/>
        </w:rPr>
      </w:pPr>
      <w:r w:rsidRPr="00685312">
        <w:rPr>
          <w:rFonts w:cs="Times New Roman"/>
          <w:sz w:val="24"/>
          <w:szCs w:val="24"/>
        </w:rPr>
        <w:t xml:space="preserve">Kata </w:t>
      </w:r>
      <w:proofErr w:type="spellStart"/>
      <w:r w:rsidRPr="00685312">
        <w:rPr>
          <w:rFonts w:cs="Times New Roman"/>
          <w:sz w:val="24"/>
          <w:szCs w:val="24"/>
        </w:rPr>
        <w:t>kunci</w:t>
      </w:r>
      <w:proofErr w:type="spellEnd"/>
      <w:r w:rsidRPr="00685312">
        <w:rPr>
          <w:rFonts w:cs="Times New Roman"/>
          <w:sz w:val="24"/>
          <w:szCs w:val="24"/>
        </w:rPr>
        <w:t xml:space="preserve">: </w:t>
      </w:r>
      <w:proofErr w:type="spellStart"/>
      <w:r w:rsidRPr="00685312">
        <w:rPr>
          <w:rFonts w:cs="Times New Roman"/>
          <w:sz w:val="24"/>
          <w:szCs w:val="24"/>
        </w:rPr>
        <w:t>kebijakan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moneter</w:t>
      </w:r>
      <w:proofErr w:type="spellEnd"/>
      <w:r w:rsidRPr="00685312">
        <w:rPr>
          <w:rFonts w:cs="Times New Roman"/>
          <w:sz w:val="24"/>
          <w:szCs w:val="24"/>
        </w:rPr>
        <w:t xml:space="preserve">, </w:t>
      </w:r>
      <w:proofErr w:type="spellStart"/>
      <w:r w:rsidRPr="00685312">
        <w:rPr>
          <w:rFonts w:cs="Times New Roman"/>
          <w:sz w:val="24"/>
          <w:szCs w:val="24"/>
        </w:rPr>
        <w:t>stabilitas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harga</w:t>
      </w:r>
      <w:proofErr w:type="spellEnd"/>
      <w:r w:rsidRPr="00685312">
        <w:rPr>
          <w:rFonts w:cs="Times New Roman"/>
          <w:sz w:val="24"/>
          <w:szCs w:val="24"/>
        </w:rPr>
        <w:t xml:space="preserve">, </w:t>
      </w:r>
      <w:proofErr w:type="spellStart"/>
      <w:r w:rsidRPr="00685312">
        <w:rPr>
          <w:rFonts w:cs="Times New Roman"/>
          <w:sz w:val="24"/>
          <w:szCs w:val="24"/>
        </w:rPr>
        <w:t>pertumbuhan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ekonomi</w:t>
      </w:r>
      <w:proofErr w:type="spellEnd"/>
    </w:p>
    <w:p w:rsidR="0070200C" w:rsidRPr="00685312" w:rsidRDefault="00685312" w:rsidP="00685312">
      <w:pPr>
        <w:outlineLvl w:val="2"/>
        <w:rPr>
          <w:rFonts w:cs="Times New Roman"/>
          <w:b/>
          <w:sz w:val="24"/>
          <w:szCs w:val="24"/>
        </w:rPr>
      </w:pPr>
      <w:r w:rsidRPr="00685312">
        <w:rPr>
          <w:rFonts w:cs="Times New Roman"/>
          <w:b/>
          <w:sz w:val="24"/>
          <w:szCs w:val="24"/>
        </w:rPr>
        <w:t>KOMENTAR</w:t>
      </w:r>
    </w:p>
    <w:p w:rsidR="0070200C" w:rsidRPr="00685312" w:rsidRDefault="00685312" w:rsidP="00685312">
      <w:pPr>
        <w:outlineLvl w:val="2"/>
        <w:rPr>
          <w:rFonts w:cs="Times New Roman"/>
          <w:sz w:val="24"/>
          <w:szCs w:val="24"/>
        </w:rPr>
      </w:pPr>
      <w:r w:rsidRPr="00685312">
        <w:rPr>
          <w:rFonts w:cs="Times New Roman"/>
          <w:sz w:val="24"/>
          <w:szCs w:val="24"/>
        </w:rPr>
        <w:tab/>
      </w:r>
      <w:proofErr w:type="spellStart"/>
      <w:r w:rsidRPr="00685312">
        <w:rPr>
          <w:rFonts w:cs="Times New Roman"/>
          <w:sz w:val="24"/>
          <w:szCs w:val="24"/>
        </w:rPr>
        <w:t>Menurut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saya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jurnal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strategi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kebijakan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moneter</w:t>
      </w:r>
      <w:proofErr w:type="spellEnd"/>
      <w:r w:rsidRPr="00685312">
        <w:rPr>
          <w:rFonts w:cs="Times New Roman"/>
          <w:sz w:val="24"/>
          <w:szCs w:val="24"/>
        </w:rPr>
        <w:t xml:space="preserve"> di Indonesia </w:t>
      </w:r>
      <w:proofErr w:type="spellStart"/>
      <w:r w:rsidRPr="00685312">
        <w:rPr>
          <w:rFonts w:cs="Times New Roman"/>
          <w:sz w:val="24"/>
          <w:szCs w:val="24"/>
        </w:rPr>
        <w:t>ini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sudah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bagus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dari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Judul</w:t>
      </w:r>
      <w:proofErr w:type="spellEnd"/>
      <w:r w:rsidRPr="00685312">
        <w:rPr>
          <w:rFonts w:cs="Times New Roman"/>
          <w:sz w:val="24"/>
          <w:szCs w:val="24"/>
        </w:rPr>
        <w:t xml:space="preserve">, </w:t>
      </w:r>
      <w:proofErr w:type="spellStart"/>
      <w:r w:rsidRPr="00685312">
        <w:rPr>
          <w:rFonts w:cs="Times New Roman"/>
          <w:sz w:val="24"/>
          <w:szCs w:val="24"/>
        </w:rPr>
        <w:t>abstrak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dan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kesimpulanya</w:t>
      </w:r>
      <w:proofErr w:type="spellEnd"/>
      <w:r w:rsidRPr="00685312">
        <w:rPr>
          <w:rFonts w:cs="Times New Roman"/>
          <w:sz w:val="24"/>
          <w:szCs w:val="24"/>
        </w:rPr>
        <w:t xml:space="preserve"> yang </w:t>
      </w:r>
      <w:proofErr w:type="spellStart"/>
      <w:r w:rsidRPr="00685312">
        <w:rPr>
          <w:rFonts w:cs="Times New Roman"/>
          <w:sz w:val="24"/>
          <w:szCs w:val="24"/>
        </w:rPr>
        <w:t>tepat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dan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sesuai</w:t>
      </w:r>
      <w:proofErr w:type="spellEnd"/>
      <w:r w:rsidRPr="00685312">
        <w:rPr>
          <w:rFonts w:cs="Times New Roman"/>
          <w:sz w:val="24"/>
          <w:szCs w:val="24"/>
        </w:rPr>
        <w:t xml:space="preserve">. </w:t>
      </w:r>
      <w:proofErr w:type="spellStart"/>
      <w:r w:rsidRPr="00685312">
        <w:rPr>
          <w:rFonts w:cs="Times New Roman"/>
          <w:sz w:val="24"/>
          <w:szCs w:val="24"/>
        </w:rPr>
        <w:t>Tapi</w:t>
      </w:r>
      <w:proofErr w:type="spellEnd"/>
      <w:r w:rsidRPr="00685312">
        <w:rPr>
          <w:rFonts w:cs="Times New Roman"/>
          <w:sz w:val="24"/>
          <w:szCs w:val="24"/>
        </w:rPr>
        <w:t xml:space="preserve">, </w:t>
      </w:r>
      <w:proofErr w:type="spellStart"/>
      <w:r w:rsidRPr="00685312">
        <w:rPr>
          <w:rFonts w:cs="Times New Roman"/>
          <w:sz w:val="24"/>
          <w:szCs w:val="24"/>
        </w:rPr>
        <w:t>mempunyai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sedikit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kekurangan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yaitu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pada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jurnal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strategi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kebijakan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moneter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ini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kurang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dilengkapi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dengan</w:t>
      </w:r>
      <w:proofErr w:type="spellEnd"/>
      <w:r w:rsidRPr="00685312">
        <w:rPr>
          <w:rFonts w:cs="Times New Roman"/>
          <w:sz w:val="24"/>
          <w:szCs w:val="24"/>
        </w:rPr>
        <w:t xml:space="preserve"> data-data, </w:t>
      </w:r>
      <w:proofErr w:type="spellStart"/>
      <w:r w:rsidRPr="00685312">
        <w:rPr>
          <w:rFonts w:cs="Times New Roman"/>
          <w:sz w:val="24"/>
          <w:szCs w:val="24"/>
        </w:rPr>
        <w:t>dan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ada</w:t>
      </w:r>
      <w:proofErr w:type="spellEnd"/>
      <w:r w:rsidRPr="00685312">
        <w:rPr>
          <w:rFonts w:cs="Times New Roman"/>
          <w:sz w:val="24"/>
          <w:szCs w:val="24"/>
        </w:rPr>
        <w:t xml:space="preserve"> kata </w:t>
      </w:r>
      <w:proofErr w:type="spellStart"/>
      <w:r w:rsidRPr="00685312">
        <w:rPr>
          <w:rFonts w:cs="Times New Roman"/>
          <w:sz w:val="24"/>
          <w:szCs w:val="24"/>
        </w:rPr>
        <w:t>istilah</w:t>
      </w:r>
      <w:proofErr w:type="spellEnd"/>
      <w:r w:rsidRPr="00685312">
        <w:rPr>
          <w:rFonts w:cs="Times New Roman"/>
          <w:sz w:val="24"/>
          <w:szCs w:val="24"/>
        </w:rPr>
        <w:t xml:space="preserve"> yang </w:t>
      </w:r>
      <w:proofErr w:type="spellStart"/>
      <w:r w:rsidRPr="00685312">
        <w:rPr>
          <w:rFonts w:cs="Times New Roman"/>
          <w:sz w:val="24"/>
          <w:szCs w:val="24"/>
        </w:rPr>
        <w:t>sebaiknya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diganti</w:t>
      </w:r>
      <w:proofErr w:type="spellEnd"/>
      <w:r w:rsidRPr="00685312">
        <w:rPr>
          <w:rFonts w:cs="Times New Roman"/>
          <w:sz w:val="24"/>
          <w:szCs w:val="24"/>
        </w:rPr>
        <w:t xml:space="preserve">, </w:t>
      </w:r>
      <w:proofErr w:type="spellStart"/>
      <w:r w:rsidRPr="00685312">
        <w:rPr>
          <w:rFonts w:cs="Times New Roman"/>
          <w:sz w:val="24"/>
          <w:szCs w:val="24"/>
        </w:rPr>
        <w:t>contoh</w:t>
      </w:r>
      <w:proofErr w:type="spellEnd"/>
      <w:r w:rsidRPr="00685312">
        <w:rPr>
          <w:rFonts w:cs="Times New Roman"/>
          <w:sz w:val="24"/>
          <w:szCs w:val="24"/>
        </w:rPr>
        <w:t xml:space="preserve"> kata </w:t>
      </w:r>
      <w:proofErr w:type="spellStart"/>
      <w:r w:rsidRPr="00685312">
        <w:rPr>
          <w:rFonts w:cs="Times New Roman"/>
          <w:sz w:val="24"/>
          <w:szCs w:val="24"/>
        </w:rPr>
        <w:t>lesu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pada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kalimat</w:t>
      </w:r>
      <w:proofErr w:type="spellEnd"/>
      <w:r w:rsidRPr="00685312">
        <w:rPr>
          <w:rFonts w:cs="Times New Roman"/>
          <w:sz w:val="24"/>
          <w:szCs w:val="24"/>
        </w:rPr>
        <w:t xml:space="preserve"> “</w:t>
      </w:r>
      <w:proofErr w:type="spellStart"/>
      <w:r w:rsidRPr="00685312">
        <w:rPr>
          <w:rFonts w:cs="Times New Roman"/>
          <w:sz w:val="24"/>
          <w:szCs w:val="24"/>
        </w:rPr>
        <w:t>prospek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perekonomian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sedang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b/>
          <w:sz w:val="24"/>
          <w:szCs w:val="24"/>
        </w:rPr>
        <w:t>lesu</w:t>
      </w:r>
      <w:proofErr w:type="spellEnd"/>
      <w:r w:rsidRPr="00685312">
        <w:rPr>
          <w:rFonts w:cs="Times New Roman"/>
          <w:sz w:val="24"/>
          <w:szCs w:val="24"/>
        </w:rPr>
        <w:t xml:space="preserve">” </w:t>
      </w:r>
      <w:proofErr w:type="spellStart"/>
      <w:r w:rsidRPr="00685312">
        <w:rPr>
          <w:rFonts w:cs="Times New Roman"/>
          <w:sz w:val="24"/>
          <w:szCs w:val="24"/>
        </w:rPr>
        <w:t>sebaiknya</w:t>
      </w:r>
      <w:proofErr w:type="spellEnd"/>
      <w:r w:rsidRPr="00685312">
        <w:rPr>
          <w:rFonts w:cs="Times New Roman"/>
          <w:sz w:val="24"/>
          <w:szCs w:val="24"/>
        </w:rPr>
        <w:t xml:space="preserve"> di </w:t>
      </w:r>
      <w:proofErr w:type="spellStart"/>
      <w:r w:rsidRPr="00685312">
        <w:rPr>
          <w:rFonts w:cs="Times New Roman"/>
          <w:sz w:val="24"/>
          <w:szCs w:val="24"/>
        </w:rPr>
        <w:t>ganti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dengan</w:t>
      </w:r>
      <w:proofErr w:type="spellEnd"/>
      <w:r w:rsidRPr="00685312">
        <w:rPr>
          <w:rFonts w:cs="Times New Roman"/>
          <w:sz w:val="24"/>
          <w:szCs w:val="24"/>
        </w:rPr>
        <w:t xml:space="preserve"> kata yang </w:t>
      </w:r>
      <w:proofErr w:type="spellStart"/>
      <w:r w:rsidRPr="00685312">
        <w:rPr>
          <w:rFonts w:cs="Times New Roman"/>
          <w:sz w:val="24"/>
          <w:szCs w:val="24"/>
        </w:rPr>
        <w:t>lebih</w:t>
      </w:r>
      <w:proofErr w:type="spellEnd"/>
      <w:r w:rsidRPr="00685312">
        <w:rPr>
          <w:rFonts w:cs="Times New Roman"/>
          <w:sz w:val="24"/>
          <w:szCs w:val="24"/>
        </w:rPr>
        <w:t xml:space="preserve"> pas </w:t>
      </w:r>
      <w:proofErr w:type="spellStart"/>
      <w:r w:rsidRPr="00685312">
        <w:rPr>
          <w:rFonts w:cs="Times New Roman"/>
          <w:sz w:val="24"/>
          <w:szCs w:val="24"/>
        </w:rPr>
        <w:t>menggambarkan</w:t>
      </w:r>
      <w:proofErr w:type="spellEnd"/>
      <w:r w:rsidRPr="00685312">
        <w:rPr>
          <w:rFonts w:cs="Times New Roman"/>
          <w:sz w:val="24"/>
          <w:szCs w:val="24"/>
        </w:rPr>
        <w:t xml:space="preserve"> </w:t>
      </w:r>
      <w:proofErr w:type="spellStart"/>
      <w:r w:rsidRPr="00685312">
        <w:rPr>
          <w:rFonts w:cs="Times New Roman"/>
          <w:sz w:val="24"/>
          <w:szCs w:val="24"/>
        </w:rPr>
        <w:t>perekonomian</w:t>
      </w:r>
      <w:proofErr w:type="spellEnd"/>
      <w:r w:rsidRPr="00685312">
        <w:rPr>
          <w:rFonts w:cs="Times New Roman"/>
          <w:sz w:val="24"/>
          <w:szCs w:val="24"/>
        </w:rPr>
        <w:t>.</w:t>
      </w:r>
    </w:p>
    <w:p w:rsidR="0070200C" w:rsidRPr="00685312" w:rsidRDefault="0070200C" w:rsidP="00685312">
      <w:pPr>
        <w:pStyle w:val="Default"/>
        <w:jc w:val="both"/>
        <w:rPr>
          <w:rFonts w:asciiTheme="minorHAnsi" w:hAnsiTheme="minorHAnsi"/>
          <w:b/>
          <w:bCs/>
        </w:rPr>
      </w:pP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  <w:b/>
          <w:bCs/>
        </w:rPr>
      </w:pPr>
      <w:r w:rsidRPr="00685312">
        <w:rPr>
          <w:rFonts w:asciiTheme="minorHAnsi" w:hAnsiTheme="minorHAnsi"/>
          <w:b/>
          <w:bCs/>
        </w:rPr>
        <w:t>DAFTAR PUST</w:t>
      </w:r>
      <w:r w:rsidRPr="00685312">
        <w:rPr>
          <w:rFonts w:asciiTheme="minorHAnsi" w:hAnsiTheme="minorHAnsi"/>
          <w:b/>
          <w:bCs/>
        </w:rPr>
        <w:t>AKA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proofErr w:type="spellStart"/>
      <w:r w:rsidRPr="00685312">
        <w:rPr>
          <w:rFonts w:asciiTheme="minorHAnsi" w:hAnsiTheme="minorHAnsi"/>
          <w:b/>
          <w:bCs/>
        </w:rPr>
        <w:t>Sriyono</w:t>
      </w:r>
      <w:proofErr w:type="spellEnd"/>
      <w:r w:rsidRPr="00685312">
        <w:rPr>
          <w:rFonts w:asciiTheme="minorHAnsi" w:hAnsiTheme="minorHAnsi"/>
          <w:b/>
          <w:bCs/>
        </w:rPr>
        <w:t xml:space="preserve"> </w:t>
      </w:r>
      <w:proofErr w:type="spellStart"/>
      <w:r w:rsidRPr="00685312">
        <w:rPr>
          <w:rFonts w:asciiTheme="minorHAnsi" w:hAnsiTheme="minorHAnsi"/>
          <w:b/>
          <w:bCs/>
        </w:rPr>
        <w:t>Sriyono</w:t>
      </w:r>
      <w:proofErr w:type="spellEnd"/>
      <w:r w:rsidRPr="00685312">
        <w:rPr>
          <w:rFonts w:asciiTheme="minorHAnsi" w:hAnsiTheme="minorHAnsi"/>
          <w:b/>
          <w:bCs/>
        </w:rPr>
        <w:t xml:space="preserve"> JKMP (</w:t>
      </w:r>
      <w:proofErr w:type="spellStart"/>
      <w:r w:rsidRPr="00685312">
        <w:rPr>
          <w:rFonts w:asciiTheme="minorHAnsi" w:hAnsiTheme="minorHAnsi"/>
          <w:b/>
          <w:bCs/>
        </w:rPr>
        <w:t>Jurnal</w:t>
      </w:r>
      <w:proofErr w:type="spellEnd"/>
      <w:r w:rsidRPr="00685312">
        <w:rPr>
          <w:rFonts w:asciiTheme="minorHAnsi" w:hAnsiTheme="minorHAnsi"/>
          <w:b/>
          <w:bCs/>
        </w:rPr>
        <w:t xml:space="preserve"> </w:t>
      </w:r>
      <w:proofErr w:type="spellStart"/>
      <w:r w:rsidRPr="00685312">
        <w:rPr>
          <w:rFonts w:asciiTheme="minorHAnsi" w:hAnsiTheme="minorHAnsi"/>
          <w:b/>
          <w:bCs/>
        </w:rPr>
        <w:t>Kebijakan</w:t>
      </w:r>
      <w:proofErr w:type="spellEnd"/>
      <w:r w:rsidRPr="00685312">
        <w:rPr>
          <w:rFonts w:asciiTheme="minorHAnsi" w:hAnsiTheme="minorHAnsi"/>
          <w:b/>
          <w:bCs/>
        </w:rPr>
        <w:t xml:space="preserve"> </w:t>
      </w:r>
      <w:proofErr w:type="spellStart"/>
      <w:r w:rsidRPr="00685312">
        <w:rPr>
          <w:rFonts w:asciiTheme="minorHAnsi" w:hAnsiTheme="minorHAnsi"/>
          <w:b/>
          <w:bCs/>
        </w:rPr>
        <w:t>dan</w:t>
      </w:r>
      <w:proofErr w:type="spellEnd"/>
      <w:r w:rsidRPr="00685312">
        <w:rPr>
          <w:rFonts w:asciiTheme="minorHAnsi" w:hAnsiTheme="minorHAnsi"/>
          <w:b/>
          <w:bCs/>
        </w:rPr>
        <w:t xml:space="preserve"> </w:t>
      </w:r>
      <w:proofErr w:type="spellStart"/>
      <w:r w:rsidRPr="00685312">
        <w:rPr>
          <w:rFonts w:asciiTheme="minorHAnsi" w:hAnsiTheme="minorHAnsi"/>
          <w:b/>
          <w:bCs/>
        </w:rPr>
        <w:t>Manajemen</w:t>
      </w:r>
      <w:proofErr w:type="spellEnd"/>
      <w:r w:rsidRPr="00685312">
        <w:rPr>
          <w:rFonts w:asciiTheme="minorHAnsi" w:hAnsiTheme="minorHAnsi"/>
          <w:b/>
          <w:bCs/>
        </w:rPr>
        <w:t xml:space="preserve"> </w:t>
      </w:r>
      <w:proofErr w:type="spellStart"/>
      <w:r w:rsidRPr="00685312">
        <w:rPr>
          <w:rFonts w:asciiTheme="minorHAnsi" w:hAnsiTheme="minorHAnsi"/>
          <w:b/>
          <w:bCs/>
        </w:rPr>
        <w:t>Publik</w:t>
      </w:r>
      <w:proofErr w:type="spellEnd"/>
      <w:r w:rsidRPr="00685312">
        <w:rPr>
          <w:rFonts w:asciiTheme="minorHAnsi" w:hAnsiTheme="minorHAnsi"/>
          <w:b/>
          <w:bCs/>
        </w:rPr>
        <w:t>) 1 (2), 111-130, 2016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proofErr w:type="spellStart"/>
      <w:r w:rsidRPr="00685312">
        <w:rPr>
          <w:rFonts w:asciiTheme="minorHAnsi" w:hAnsiTheme="minorHAnsi"/>
        </w:rPr>
        <w:lastRenderedPageBreak/>
        <w:t>Alamsyah</w:t>
      </w:r>
      <w:proofErr w:type="spellEnd"/>
      <w:r w:rsidRPr="00685312">
        <w:rPr>
          <w:rFonts w:asciiTheme="minorHAnsi" w:hAnsiTheme="minorHAnsi"/>
        </w:rPr>
        <w:t xml:space="preserve">, Halim </w:t>
      </w:r>
      <w:proofErr w:type="spellStart"/>
      <w:r w:rsidRPr="00685312">
        <w:rPr>
          <w:rFonts w:asciiTheme="minorHAnsi" w:hAnsiTheme="minorHAnsi"/>
        </w:rPr>
        <w:t>dan</w:t>
      </w:r>
      <w:proofErr w:type="spellEnd"/>
      <w:r w:rsidRPr="00685312">
        <w:rPr>
          <w:rFonts w:asciiTheme="minorHAnsi" w:hAnsiTheme="minorHAnsi"/>
        </w:rPr>
        <w:t xml:space="preserve"> Abdul </w:t>
      </w:r>
      <w:proofErr w:type="spellStart"/>
      <w:r w:rsidRPr="00685312">
        <w:rPr>
          <w:rFonts w:asciiTheme="minorHAnsi" w:hAnsiTheme="minorHAnsi"/>
        </w:rPr>
        <w:t>Kadir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Masyhuri</w:t>
      </w:r>
      <w:proofErr w:type="spellEnd"/>
      <w:r w:rsidRPr="00685312">
        <w:rPr>
          <w:rFonts w:asciiTheme="minorHAnsi" w:hAnsiTheme="minorHAnsi"/>
        </w:rPr>
        <w:t xml:space="preserve">. (2000). </w:t>
      </w:r>
      <w:r w:rsidRPr="00685312">
        <w:rPr>
          <w:rFonts w:asciiTheme="minorHAnsi" w:hAnsiTheme="minorHAnsi"/>
          <w:i/>
          <w:iCs/>
        </w:rPr>
        <w:t xml:space="preserve">Inflation Targeting </w:t>
      </w:r>
      <w:proofErr w:type="spellStart"/>
      <w:r w:rsidRPr="00685312">
        <w:rPr>
          <w:rFonts w:asciiTheme="minorHAnsi" w:hAnsiTheme="minorHAnsi"/>
          <w:i/>
          <w:iCs/>
        </w:rPr>
        <w:t>sebagai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r w:rsidRPr="00685312">
        <w:rPr>
          <w:rFonts w:asciiTheme="minorHAnsi" w:hAnsiTheme="minorHAnsi"/>
          <w:i/>
          <w:iCs/>
        </w:rPr>
        <w:tab/>
      </w:r>
      <w:proofErr w:type="spellStart"/>
      <w:proofErr w:type="gramStart"/>
      <w:r w:rsidRPr="00685312">
        <w:rPr>
          <w:rFonts w:asciiTheme="minorHAnsi" w:hAnsiTheme="minorHAnsi"/>
          <w:i/>
          <w:iCs/>
        </w:rPr>
        <w:t>Kerangka</w:t>
      </w:r>
      <w:proofErr w:type="spellEnd"/>
      <w:r w:rsidRPr="00685312">
        <w:rPr>
          <w:rFonts w:asciiTheme="minorHAnsi" w:hAnsiTheme="minorHAnsi"/>
          <w:i/>
          <w:iCs/>
        </w:rPr>
        <w:t xml:space="preserve">  </w:t>
      </w:r>
      <w:proofErr w:type="spellStart"/>
      <w:r w:rsidRPr="00685312">
        <w:rPr>
          <w:rFonts w:asciiTheme="minorHAnsi" w:hAnsiTheme="minorHAnsi"/>
          <w:i/>
          <w:iCs/>
        </w:rPr>
        <w:t>Kerja</w:t>
      </w:r>
      <w:proofErr w:type="spellEnd"/>
      <w:proofErr w:type="gramEnd"/>
      <w:r w:rsidRPr="00685312">
        <w:rPr>
          <w:rFonts w:asciiTheme="minorHAnsi" w:hAnsiTheme="minorHAnsi"/>
          <w:i/>
          <w:iCs/>
        </w:rPr>
        <w:t xml:space="preserve">  </w:t>
      </w:r>
      <w:proofErr w:type="spellStart"/>
      <w:r w:rsidRPr="00685312">
        <w:rPr>
          <w:rFonts w:asciiTheme="minorHAnsi" w:hAnsiTheme="minorHAnsi"/>
          <w:i/>
          <w:iCs/>
        </w:rPr>
        <w:t>Alternatif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proofErr w:type="spellStart"/>
      <w:r w:rsidRPr="00685312">
        <w:rPr>
          <w:rFonts w:asciiTheme="minorHAnsi" w:hAnsiTheme="minorHAnsi"/>
          <w:i/>
          <w:iCs/>
        </w:rPr>
        <w:t>Bagi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proofErr w:type="spellStart"/>
      <w:r w:rsidRPr="00685312">
        <w:rPr>
          <w:rFonts w:asciiTheme="minorHAnsi" w:hAnsiTheme="minorHAnsi"/>
          <w:i/>
          <w:iCs/>
        </w:rPr>
        <w:t>Kebijakan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proofErr w:type="spellStart"/>
      <w:r w:rsidRPr="00685312">
        <w:rPr>
          <w:rFonts w:asciiTheme="minorHAnsi" w:hAnsiTheme="minorHAnsi"/>
          <w:i/>
          <w:iCs/>
        </w:rPr>
        <w:t>Moneter</w:t>
      </w:r>
      <w:proofErr w:type="spellEnd"/>
      <w:r w:rsidRPr="00685312">
        <w:rPr>
          <w:rFonts w:asciiTheme="minorHAnsi" w:hAnsiTheme="minorHAnsi"/>
        </w:rPr>
        <w:t xml:space="preserve">, Paper. 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proofErr w:type="spellStart"/>
      <w:r w:rsidRPr="00685312">
        <w:rPr>
          <w:rFonts w:asciiTheme="minorHAnsi" w:hAnsiTheme="minorHAnsi"/>
        </w:rPr>
        <w:t>Barro</w:t>
      </w:r>
      <w:proofErr w:type="spellEnd"/>
      <w:r w:rsidRPr="00685312">
        <w:rPr>
          <w:rFonts w:asciiTheme="minorHAnsi" w:hAnsiTheme="minorHAnsi"/>
        </w:rPr>
        <w:t>, R.J., Gordon, D.B. (1983</w:t>
      </w:r>
      <w:r w:rsidRPr="00685312">
        <w:rPr>
          <w:rFonts w:asciiTheme="minorHAnsi" w:hAnsiTheme="minorHAnsi"/>
        </w:rPr>
        <w:t xml:space="preserve">). Rules, Discretion </w:t>
      </w:r>
      <w:proofErr w:type="gramStart"/>
      <w:r w:rsidRPr="00685312">
        <w:rPr>
          <w:rFonts w:asciiTheme="minorHAnsi" w:hAnsiTheme="minorHAnsi"/>
        </w:rPr>
        <w:t>And</w:t>
      </w:r>
      <w:proofErr w:type="gramEnd"/>
      <w:r w:rsidRPr="00685312">
        <w:rPr>
          <w:rFonts w:asciiTheme="minorHAnsi" w:hAnsiTheme="minorHAnsi"/>
        </w:rPr>
        <w:t xml:space="preserve"> Reputation in a model of </w:t>
      </w:r>
      <w:r w:rsidRPr="00685312">
        <w:rPr>
          <w:rFonts w:asciiTheme="minorHAnsi" w:hAnsiTheme="minorHAnsi"/>
        </w:rPr>
        <w:tab/>
        <w:t xml:space="preserve">monetary policy. </w:t>
      </w:r>
      <w:r w:rsidRPr="00685312">
        <w:rPr>
          <w:rFonts w:asciiTheme="minorHAnsi" w:hAnsiTheme="minorHAnsi"/>
          <w:i/>
          <w:iCs/>
        </w:rPr>
        <w:t>Journal of Monetary Economics 12</w:t>
      </w:r>
      <w:r w:rsidRPr="00685312">
        <w:rPr>
          <w:rFonts w:asciiTheme="minorHAnsi" w:hAnsiTheme="minorHAnsi"/>
        </w:rPr>
        <w:t xml:space="preserve">, 101–121. 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proofErr w:type="spellStart"/>
      <w:r w:rsidRPr="00685312">
        <w:rPr>
          <w:rFonts w:asciiTheme="minorHAnsi" w:hAnsiTheme="minorHAnsi"/>
        </w:rPr>
        <w:t>Djohanputro</w:t>
      </w:r>
      <w:proofErr w:type="spellEnd"/>
      <w:r w:rsidRPr="00685312">
        <w:rPr>
          <w:rFonts w:asciiTheme="minorHAnsi" w:hAnsiTheme="minorHAnsi"/>
        </w:rPr>
        <w:t xml:space="preserve">. (2006). The Impacts of Foreign and Block Trades Upon Returns and </w:t>
      </w:r>
      <w:r w:rsidRPr="00685312">
        <w:rPr>
          <w:rFonts w:asciiTheme="minorHAnsi" w:hAnsiTheme="minorHAnsi"/>
        </w:rPr>
        <w:tab/>
        <w:t>Volatility on the Jakarta Stock Exchange</w:t>
      </w:r>
      <w:r w:rsidRPr="00685312">
        <w:rPr>
          <w:rFonts w:asciiTheme="minorHAnsi" w:hAnsiTheme="minorHAnsi"/>
          <w:i/>
          <w:iCs/>
        </w:rPr>
        <w:t xml:space="preserve">, SSC-R de Manila Faculty </w:t>
      </w:r>
      <w:r w:rsidRPr="00685312">
        <w:rPr>
          <w:rFonts w:asciiTheme="minorHAnsi" w:hAnsiTheme="minorHAnsi"/>
          <w:i/>
          <w:iCs/>
        </w:rPr>
        <w:tab/>
        <w:t>Research Journal</w:t>
      </w:r>
      <w:r w:rsidRPr="00685312">
        <w:rPr>
          <w:rFonts w:asciiTheme="minorHAnsi" w:hAnsiTheme="minorHAnsi"/>
        </w:rPr>
        <w:t xml:space="preserve">, </w:t>
      </w:r>
      <w:proofErr w:type="spellStart"/>
      <w:r w:rsidRPr="00685312">
        <w:rPr>
          <w:rFonts w:asciiTheme="minorHAnsi" w:hAnsiTheme="minorHAnsi"/>
        </w:rPr>
        <w:t>Vol</w:t>
      </w:r>
      <w:proofErr w:type="spellEnd"/>
      <w:r w:rsidRPr="00685312">
        <w:rPr>
          <w:rFonts w:asciiTheme="minorHAnsi" w:hAnsiTheme="minorHAnsi"/>
        </w:rPr>
        <w:t xml:space="preserve"> IX No 1, January to June 2006. 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proofErr w:type="spellStart"/>
      <w:r w:rsidRPr="00685312">
        <w:rPr>
          <w:rFonts w:asciiTheme="minorHAnsi" w:hAnsiTheme="minorHAnsi"/>
        </w:rPr>
        <w:t>Egert</w:t>
      </w:r>
      <w:proofErr w:type="spellEnd"/>
      <w:r w:rsidRPr="00685312">
        <w:rPr>
          <w:rFonts w:asciiTheme="minorHAnsi" w:hAnsiTheme="minorHAnsi"/>
        </w:rPr>
        <w:t xml:space="preserve">, </w:t>
      </w:r>
      <w:proofErr w:type="spellStart"/>
      <w:r w:rsidRPr="00685312">
        <w:rPr>
          <w:rFonts w:asciiTheme="minorHAnsi" w:hAnsiTheme="minorHAnsi"/>
        </w:rPr>
        <w:t>Balazs</w:t>
      </w:r>
      <w:proofErr w:type="spellEnd"/>
      <w:r w:rsidRPr="00685312">
        <w:rPr>
          <w:rFonts w:asciiTheme="minorHAnsi" w:hAnsiTheme="minorHAnsi"/>
        </w:rPr>
        <w:t>, Jesus Crespo-</w:t>
      </w:r>
      <w:proofErr w:type="spellStart"/>
      <w:r w:rsidRPr="00685312">
        <w:rPr>
          <w:rFonts w:asciiTheme="minorHAnsi" w:hAnsiTheme="minorHAnsi"/>
        </w:rPr>
        <w:t>Cuaresma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dan</w:t>
      </w:r>
      <w:proofErr w:type="spellEnd"/>
      <w:r w:rsidRPr="00685312">
        <w:rPr>
          <w:rFonts w:asciiTheme="minorHAnsi" w:hAnsiTheme="minorHAnsi"/>
        </w:rPr>
        <w:t xml:space="preserve"> Thomas </w:t>
      </w:r>
      <w:proofErr w:type="spellStart"/>
      <w:r w:rsidRPr="00685312">
        <w:rPr>
          <w:rFonts w:asciiTheme="minorHAnsi" w:hAnsiTheme="minorHAnsi"/>
        </w:rPr>
        <w:t>Reininger</w:t>
      </w:r>
      <w:proofErr w:type="spellEnd"/>
      <w:r w:rsidRPr="00685312">
        <w:rPr>
          <w:rFonts w:asciiTheme="minorHAnsi" w:hAnsiTheme="minorHAnsi"/>
        </w:rPr>
        <w:t xml:space="preserve">. (2006). </w:t>
      </w:r>
      <w:r w:rsidRPr="00685312">
        <w:rPr>
          <w:rFonts w:asciiTheme="minorHAnsi" w:hAnsiTheme="minorHAnsi"/>
          <w:i/>
          <w:iCs/>
        </w:rPr>
        <w:t xml:space="preserve">Interest </w:t>
      </w:r>
      <w:r w:rsidRPr="00685312">
        <w:rPr>
          <w:rFonts w:asciiTheme="minorHAnsi" w:hAnsiTheme="minorHAnsi"/>
          <w:i/>
          <w:iCs/>
        </w:rPr>
        <w:tab/>
        <w:t xml:space="preserve">Rate Pass-Through in Central and Eastern Europe: Reborn from Ashes </w:t>
      </w:r>
      <w:r w:rsidRPr="00685312">
        <w:rPr>
          <w:rFonts w:asciiTheme="minorHAnsi" w:hAnsiTheme="minorHAnsi"/>
          <w:i/>
          <w:iCs/>
        </w:rPr>
        <w:tab/>
        <w:t>Merely to Pass Away</w:t>
      </w:r>
      <w:r w:rsidRPr="00685312">
        <w:rPr>
          <w:rFonts w:asciiTheme="minorHAnsi" w:hAnsiTheme="minorHAnsi"/>
        </w:rPr>
        <w:t>? William D</w:t>
      </w:r>
      <w:r w:rsidRPr="00685312">
        <w:rPr>
          <w:rFonts w:asciiTheme="minorHAnsi" w:hAnsiTheme="minorHAnsi"/>
        </w:rPr>
        <w:t xml:space="preserve">avidson Institute Working Paper No.851 </w:t>
      </w:r>
      <w:r w:rsidRPr="00685312">
        <w:rPr>
          <w:rFonts w:asciiTheme="minorHAnsi" w:hAnsiTheme="minorHAnsi"/>
        </w:rPr>
        <w:tab/>
        <w:t xml:space="preserve">November. 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proofErr w:type="spellStart"/>
      <w:r w:rsidRPr="00685312">
        <w:rPr>
          <w:rFonts w:asciiTheme="minorHAnsi" w:hAnsiTheme="minorHAnsi"/>
        </w:rPr>
        <w:t>Hutabarat</w:t>
      </w:r>
      <w:proofErr w:type="spellEnd"/>
      <w:r w:rsidRPr="00685312">
        <w:rPr>
          <w:rFonts w:asciiTheme="minorHAnsi" w:hAnsiTheme="minorHAnsi"/>
        </w:rPr>
        <w:t xml:space="preserve">, </w:t>
      </w:r>
      <w:proofErr w:type="spellStart"/>
      <w:r w:rsidRPr="00685312">
        <w:rPr>
          <w:rFonts w:asciiTheme="minorHAnsi" w:hAnsiTheme="minorHAnsi"/>
        </w:rPr>
        <w:t>akhis</w:t>
      </w:r>
      <w:proofErr w:type="spellEnd"/>
      <w:r w:rsidRPr="00685312">
        <w:rPr>
          <w:rFonts w:asciiTheme="minorHAnsi" w:hAnsiTheme="minorHAnsi"/>
        </w:rPr>
        <w:t xml:space="preserve">. (2000). </w:t>
      </w:r>
      <w:proofErr w:type="spellStart"/>
      <w:r w:rsidRPr="00685312">
        <w:rPr>
          <w:rFonts w:asciiTheme="minorHAnsi" w:hAnsiTheme="minorHAnsi"/>
          <w:i/>
          <w:iCs/>
        </w:rPr>
        <w:t>Pengendalian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proofErr w:type="spellStart"/>
      <w:r w:rsidRPr="00685312">
        <w:rPr>
          <w:rFonts w:asciiTheme="minorHAnsi" w:hAnsiTheme="minorHAnsi"/>
          <w:i/>
          <w:iCs/>
        </w:rPr>
        <w:t>Inflasi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proofErr w:type="spellStart"/>
      <w:r w:rsidRPr="00685312">
        <w:rPr>
          <w:rFonts w:asciiTheme="minorHAnsi" w:hAnsiTheme="minorHAnsi"/>
          <w:i/>
          <w:iCs/>
        </w:rPr>
        <w:t>Melalui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proofErr w:type="spellStart"/>
      <w:r w:rsidRPr="00685312">
        <w:rPr>
          <w:rFonts w:asciiTheme="minorHAnsi" w:hAnsiTheme="minorHAnsi"/>
          <w:i/>
          <w:iCs/>
        </w:rPr>
        <w:t>Inflasi</w:t>
      </w:r>
      <w:proofErr w:type="spellEnd"/>
      <w:r w:rsidRPr="00685312">
        <w:rPr>
          <w:rFonts w:asciiTheme="minorHAnsi" w:hAnsiTheme="minorHAnsi"/>
          <w:i/>
          <w:iCs/>
        </w:rPr>
        <w:t xml:space="preserve"> Targeting</w:t>
      </w:r>
      <w:r w:rsidRPr="00685312">
        <w:rPr>
          <w:rFonts w:asciiTheme="minorHAnsi" w:hAnsiTheme="minorHAnsi"/>
        </w:rPr>
        <w:t xml:space="preserve">, </w:t>
      </w:r>
      <w:r w:rsidRPr="00685312">
        <w:rPr>
          <w:rFonts w:asciiTheme="minorHAnsi" w:hAnsiTheme="minorHAnsi"/>
        </w:rPr>
        <w:tab/>
      </w:r>
      <w:proofErr w:type="spellStart"/>
      <w:r w:rsidRPr="00685312">
        <w:rPr>
          <w:rFonts w:asciiTheme="minorHAnsi" w:hAnsiTheme="minorHAnsi"/>
        </w:rPr>
        <w:t>Direktorat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Riset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Ekonomi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dan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Kebijakan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Moneter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Bagian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Studi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Sektor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Riil</w:t>
      </w:r>
      <w:proofErr w:type="spellEnd"/>
      <w:r w:rsidRPr="00685312">
        <w:rPr>
          <w:rFonts w:asciiTheme="minorHAnsi" w:hAnsiTheme="minorHAnsi"/>
        </w:rPr>
        <w:t xml:space="preserve">, </w:t>
      </w:r>
      <w:r w:rsidRPr="00685312">
        <w:rPr>
          <w:rFonts w:asciiTheme="minorHAnsi" w:hAnsiTheme="minorHAnsi"/>
        </w:rPr>
        <w:tab/>
      </w:r>
      <w:proofErr w:type="spellStart"/>
      <w:r w:rsidRPr="00685312">
        <w:rPr>
          <w:rFonts w:asciiTheme="minorHAnsi" w:hAnsiTheme="minorHAnsi"/>
        </w:rPr>
        <w:t>Oktober</w:t>
      </w:r>
      <w:proofErr w:type="spellEnd"/>
      <w:r w:rsidRPr="00685312">
        <w:rPr>
          <w:rFonts w:asciiTheme="minorHAnsi" w:hAnsiTheme="minorHAnsi"/>
        </w:rPr>
        <w:t xml:space="preserve">. Jakarta: Bank Indonesia. 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r w:rsidRPr="00685312">
        <w:rPr>
          <w:rFonts w:asciiTheme="minorHAnsi" w:hAnsiTheme="minorHAnsi"/>
        </w:rPr>
        <w:t xml:space="preserve">Ismail, </w:t>
      </w:r>
      <w:proofErr w:type="spellStart"/>
      <w:r w:rsidRPr="00685312">
        <w:rPr>
          <w:rFonts w:asciiTheme="minorHAnsi" w:hAnsiTheme="minorHAnsi"/>
        </w:rPr>
        <w:t>Munawar</w:t>
      </w:r>
      <w:proofErr w:type="spellEnd"/>
      <w:r w:rsidRPr="00685312">
        <w:rPr>
          <w:rFonts w:asciiTheme="minorHAnsi" w:hAnsiTheme="minorHAnsi"/>
        </w:rPr>
        <w:t>. (200</w:t>
      </w:r>
      <w:r w:rsidRPr="00685312">
        <w:rPr>
          <w:rFonts w:asciiTheme="minorHAnsi" w:hAnsiTheme="minorHAnsi"/>
        </w:rPr>
        <w:t xml:space="preserve">6). </w:t>
      </w:r>
      <w:proofErr w:type="spellStart"/>
      <w:r w:rsidRPr="00685312">
        <w:rPr>
          <w:rFonts w:asciiTheme="minorHAnsi" w:hAnsiTheme="minorHAnsi"/>
        </w:rPr>
        <w:t>Inflasi</w:t>
      </w:r>
      <w:proofErr w:type="spellEnd"/>
      <w:r w:rsidRPr="00685312">
        <w:rPr>
          <w:rFonts w:asciiTheme="minorHAnsi" w:hAnsiTheme="minorHAnsi"/>
        </w:rPr>
        <w:t xml:space="preserve"> Targeting </w:t>
      </w:r>
      <w:proofErr w:type="spellStart"/>
      <w:r w:rsidRPr="00685312">
        <w:rPr>
          <w:rFonts w:asciiTheme="minorHAnsi" w:hAnsiTheme="minorHAnsi"/>
        </w:rPr>
        <w:t>dan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Tantangan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Implementasinya</w:t>
      </w:r>
      <w:proofErr w:type="spellEnd"/>
      <w:r w:rsidRPr="00685312">
        <w:rPr>
          <w:rFonts w:asciiTheme="minorHAnsi" w:hAnsiTheme="minorHAnsi"/>
        </w:rPr>
        <w:t xml:space="preserve"> Di </w:t>
      </w:r>
      <w:r w:rsidRPr="00685312">
        <w:rPr>
          <w:rFonts w:asciiTheme="minorHAnsi" w:hAnsiTheme="minorHAnsi"/>
        </w:rPr>
        <w:tab/>
        <w:t xml:space="preserve">Indonesia, </w:t>
      </w:r>
      <w:proofErr w:type="spellStart"/>
      <w:r w:rsidRPr="00685312">
        <w:rPr>
          <w:rFonts w:asciiTheme="minorHAnsi" w:hAnsiTheme="minorHAnsi"/>
          <w:i/>
          <w:iCs/>
        </w:rPr>
        <w:t>Jurnal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proofErr w:type="spellStart"/>
      <w:r w:rsidRPr="00685312">
        <w:rPr>
          <w:rFonts w:asciiTheme="minorHAnsi" w:hAnsiTheme="minorHAnsi"/>
          <w:i/>
          <w:iCs/>
        </w:rPr>
        <w:t>Ekonomi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proofErr w:type="spellStart"/>
      <w:r w:rsidRPr="00685312">
        <w:rPr>
          <w:rFonts w:asciiTheme="minorHAnsi" w:hAnsiTheme="minorHAnsi"/>
          <w:i/>
          <w:iCs/>
        </w:rPr>
        <w:t>dan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proofErr w:type="spellStart"/>
      <w:r w:rsidRPr="00685312">
        <w:rPr>
          <w:rFonts w:asciiTheme="minorHAnsi" w:hAnsiTheme="minorHAnsi"/>
          <w:i/>
          <w:iCs/>
        </w:rPr>
        <w:t>Bisnis</w:t>
      </w:r>
      <w:proofErr w:type="spellEnd"/>
      <w:r w:rsidRPr="00685312">
        <w:rPr>
          <w:rFonts w:asciiTheme="minorHAnsi" w:hAnsiTheme="minorHAnsi"/>
          <w:i/>
          <w:iCs/>
        </w:rPr>
        <w:t xml:space="preserve"> Indonesia</w:t>
      </w:r>
      <w:r w:rsidRPr="00685312">
        <w:rPr>
          <w:rFonts w:asciiTheme="minorHAnsi" w:hAnsiTheme="minorHAnsi"/>
        </w:rPr>
        <w:t xml:space="preserve">, Volume 21, </w:t>
      </w:r>
      <w:proofErr w:type="spellStart"/>
      <w:r w:rsidRPr="00685312">
        <w:rPr>
          <w:rFonts w:asciiTheme="minorHAnsi" w:hAnsiTheme="minorHAnsi"/>
        </w:rPr>
        <w:t>Nomer</w:t>
      </w:r>
      <w:proofErr w:type="spellEnd"/>
      <w:r w:rsidRPr="00685312">
        <w:rPr>
          <w:rFonts w:asciiTheme="minorHAnsi" w:hAnsiTheme="minorHAnsi"/>
        </w:rPr>
        <w:t xml:space="preserve"> 2, </w:t>
      </w:r>
      <w:r w:rsidRPr="00685312">
        <w:rPr>
          <w:rFonts w:asciiTheme="minorHAnsi" w:hAnsiTheme="minorHAnsi"/>
        </w:rPr>
        <w:tab/>
      </w:r>
      <w:proofErr w:type="spellStart"/>
      <w:r w:rsidRPr="00685312">
        <w:rPr>
          <w:rFonts w:asciiTheme="minorHAnsi" w:hAnsiTheme="minorHAnsi"/>
        </w:rPr>
        <w:t>Halaman</w:t>
      </w:r>
      <w:proofErr w:type="spellEnd"/>
      <w:r w:rsidRPr="00685312">
        <w:rPr>
          <w:rFonts w:asciiTheme="minorHAnsi" w:hAnsiTheme="minorHAnsi"/>
        </w:rPr>
        <w:t xml:space="preserve"> 105-121, Yogyakarta. 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proofErr w:type="spellStart"/>
      <w:r w:rsidRPr="00685312">
        <w:rPr>
          <w:rFonts w:asciiTheme="minorHAnsi" w:hAnsiTheme="minorHAnsi"/>
        </w:rPr>
        <w:t>McNelis</w:t>
      </w:r>
      <w:proofErr w:type="spellEnd"/>
      <w:r w:rsidRPr="00685312">
        <w:rPr>
          <w:rFonts w:asciiTheme="minorHAnsi" w:hAnsiTheme="minorHAnsi"/>
        </w:rPr>
        <w:t xml:space="preserve">. (1988). “Inventory Management and Economic Instability in High </w:t>
      </w:r>
      <w:r w:rsidRPr="00685312">
        <w:rPr>
          <w:rFonts w:asciiTheme="minorHAnsi" w:hAnsiTheme="minorHAnsi"/>
        </w:rPr>
        <w:tab/>
        <w:t xml:space="preserve">Inflation Economies: A </w:t>
      </w:r>
      <w:proofErr w:type="spellStart"/>
      <w:r w:rsidRPr="00685312">
        <w:rPr>
          <w:rFonts w:asciiTheme="minorHAnsi" w:hAnsiTheme="minorHAnsi"/>
        </w:rPr>
        <w:t>Macro</w:t>
      </w:r>
      <w:r w:rsidRPr="00685312">
        <w:rPr>
          <w:rFonts w:asciiTheme="minorHAnsi" w:hAnsiTheme="minorHAnsi"/>
        </w:rPr>
        <w:t>dynamic</w:t>
      </w:r>
      <w:proofErr w:type="spellEnd"/>
      <w:r w:rsidRPr="00685312">
        <w:rPr>
          <w:rFonts w:asciiTheme="minorHAnsi" w:hAnsiTheme="minorHAnsi"/>
        </w:rPr>
        <w:t xml:space="preserve"> Simulation” with David </w:t>
      </w:r>
      <w:proofErr w:type="spellStart"/>
      <w:r w:rsidRPr="00685312">
        <w:rPr>
          <w:rFonts w:asciiTheme="minorHAnsi" w:hAnsiTheme="minorHAnsi"/>
        </w:rPr>
        <w:t>Bigman</w:t>
      </w:r>
      <w:proofErr w:type="spellEnd"/>
      <w:r w:rsidRPr="00685312">
        <w:rPr>
          <w:rFonts w:asciiTheme="minorHAnsi" w:hAnsiTheme="minorHAnsi"/>
        </w:rPr>
        <w:t xml:space="preserve">, </w:t>
      </w:r>
      <w:r w:rsidRPr="00685312">
        <w:rPr>
          <w:rFonts w:asciiTheme="minorHAnsi" w:hAnsiTheme="minorHAnsi"/>
        </w:rPr>
        <w:tab/>
      </w:r>
      <w:r w:rsidRPr="00685312">
        <w:rPr>
          <w:rFonts w:asciiTheme="minorHAnsi" w:hAnsiTheme="minorHAnsi"/>
          <w:i/>
          <w:iCs/>
        </w:rPr>
        <w:t xml:space="preserve">Journal of Policy Modeling </w:t>
      </w:r>
      <w:r w:rsidRPr="00685312">
        <w:rPr>
          <w:rFonts w:asciiTheme="minorHAnsi" w:hAnsiTheme="minorHAnsi"/>
        </w:rPr>
        <w:t xml:space="preserve">10, no. 2 </w:t>
      </w:r>
      <w:r w:rsidRPr="00685312">
        <w:rPr>
          <w:rFonts w:asciiTheme="minorHAnsi" w:hAnsiTheme="minorHAnsi"/>
        </w:rPr>
        <w:tab/>
        <w:t>(1988): 229 – 247.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proofErr w:type="spellStart"/>
      <w:r w:rsidRPr="00685312">
        <w:rPr>
          <w:rFonts w:asciiTheme="minorHAnsi" w:hAnsiTheme="minorHAnsi"/>
        </w:rPr>
        <w:t>Rogoff</w:t>
      </w:r>
      <w:proofErr w:type="spellEnd"/>
      <w:r w:rsidRPr="00685312">
        <w:rPr>
          <w:rFonts w:asciiTheme="minorHAnsi" w:hAnsiTheme="minorHAnsi"/>
        </w:rPr>
        <w:t xml:space="preserve">, K. (1985). The optimal degree of commitment to an intermediate monetary </w:t>
      </w:r>
      <w:r w:rsidRPr="00685312">
        <w:rPr>
          <w:rFonts w:asciiTheme="minorHAnsi" w:hAnsiTheme="minorHAnsi"/>
        </w:rPr>
        <w:tab/>
        <w:t xml:space="preserve">target. </w:t>
      </w:r>
      <w:r w:rsidRPr="00685312">
        <w:rPr>
          <w:rFonts w:asciiTheme="minorHAnsi" w:hAnsiTheme="minorHAnsi"/>
          <w:i/>
          <w:iCs/>
        </w:rPr>
        <w:t xml:space="preserve">Quarterly Journal of Economics </w:t>
      </w:r>
      <w:r w:rsidRPr="00685312">
        <w:rPr>
          <w:rFonts w:asciiTheme="minorHAnsi" w:hAnsiTheme="minorHAnsi"/>
        </w:rPr>
        <w:t>100, 1169–1189.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proofErr w:type="spellStart"/>
      <w:r w:rsidRPr="00685312">
        <w:rPr>
          <w:rFonts w:asciiTheme="minorHAnsi" w:hAnsiTheme="minorHAnsi"/>
        </w:rPr>
        <w:t>Rousseas</w:t>
      </w:r>
      <w:proofErr w:type="spellEnd"/>
      <w:r w:rsidRPr="00685312">
        <w:rPr>
          <w:rFonts w:asciiTheme="minorHAnsi" w:hAnsiTheme="minorHAnsi"/>
        </w:rPr>
        <w:t xml:space="preserve">, S. (1985). A </w:t>
      </w:r>
      <w:r w:rsidRPr="00685312">
        <w:rPr>
          <w:rFonts w:asciiTheme="minorHAnsi" w:hAnsiTheme="minorHAnsi"/>
        </w:rPr>
        <w:t xml:space="preserve">markup theory of bank loan rates. </w:t>
      </w:r>
      <w:r w:rsidRPr="00685312">
        <w:rPr>
          <w:rFonts w:asciiTheme="minorHAnsi" w:hAnsiTheme="minorHAnsi"/>
          <w:i/>
          <w:iCs/>
        </w:rPr>
        <w:t xml:space="preserve">Journal of Post </w:t>
      </w:r>
      <w:r w:rsidRPr="00685312">
        <w:rPr>
          <w:rFonts w:asciiTheme="minorHAnsi" w:hAnsiTheme="minorHAnsi"/>
          <w:i/>
          <w:iCs/>
        </w:rPr>
        <w:tab/>
        <w:t>Keynesian Economics</w:t>
      </w:r>
      <w:r w:rsidRPr="00685312">
        <w:rPr>
          <w:rFonts w:asciiTheme="minorHAnsi" w:hAnsiTheme="minorHAnsi"/>
        </w:rPr>
        <w:t xml:space="preserve">, Vol. 8(1), 135-144.Sek, S. K. (2010). The formation </w:t>
      </w:r>
      <w:r w:rsidRPr="00685312">
        <w:rPr>
          <w:rFonts w:asciiTheme="minorHAnsi" w:hAnsiTheme="minorHAnsi"/>
        </w:rPr>
        <w:tab/>
        <w:t xml:space="preserve">of monetary policy in the emerging East-Asian Countries. </w:t>
      </w:r>
      <w:r w:rsidRPr="00685312">
        <w:rPr>
          <w:rFonts w:asciiTheme="minorHAnsi" w:hAnsiTheme="minorHAnsi"/>
          <w:i/>
          <w:iCs/>
        </w:rPr>
        <w:t xml:space="preserve">Economic </w:t>
      </w:r>
      <w:r w:rsidRPr="00685312">
        <w:rPr>
          <w:rFonts w:asciiTheme="minorHAnsi" w:hAnsiTheme="minorHAnsi"/>
          <w:i/>
          <w:iCs/>
        </w:rPr>
        <w:tab/>
        <w:t xml:space="preserve">structures, </w:t>
      </w:r>
      <w:proofErr w:type="spellStart"/>
      <w:r w:rsidRPr="00685312">
        <w:rPr>
          <w:rFonts w:asciiTheme="minorHAnsi" w:hAnsiTheme="minorHAnsi"/>
          <w:i/>
          <w:iCs/>
        </w:rPr>
        <w:t>thesource</w:t>
      </w:r>
      <w:proofErr w:type="spellEnd"/>
      <w:r w:rsidRPr="00685312">
        <w:rPr>
          <w:rFonts w:asciiTheme="minorHAnsi" w:hAnsiTheme="minorHAnsi"/>
          <w:i/>
          <w:iCs/>
        </w:rPr>
        <w:t xml:space="preserve"> of shocks and the role of exchange </w:t>
      </w:r>
      <w:proofErr w:type="spellStart"/>
      <w:r w:rsidRPr="00685312">
        <w:rPr>
          <w:rFonts w:asciiTheme="minorHAnsi" w:hAnsiTheme="minorHAnsi"/>
          <w:i/>
          <w:iCs/>
        </w:rPr>
        <w:t>rate</w:t>
      </w:r>
      <w:r w:rsidRPr="00685312">
        <w:rPr>
          <w:rFonts w:asciiTheme="minorHAnsi" w:hAnsiTheme="minorHAnsi"/>
        </w:rPr>
        <w:t>.VD</w:t>
      </w:r>
      <w:r w:rsidRPr="00685312">
        <w:rPr>
          <w:rFonts w:asciiTheme="minorHAnsi" w:hAnsiTheme="minorHAnsi"/>
        </w:rPr>
        <w:t>M</w:t>
      </w:r>
      <w:proofErr w:type="spellEnd"/>
      <w:r w:rsidRPr="00685312">
        <w:rPr>
          <w:rFonts w:asciiTheme="minorHAnsi" w:hAnsiTheme="minorHAnsi"/>
        </w:rPr>
        <w:t xml:space="preserve"> </w:t>
      </w:r>
      <w:r w:rsidRPr="00685312">
        <w:rPr>
          <w:rFonts w:asciiTheme="minorHAnsi" w:hAnsiTheme="minorHAnsi"/>
        </w:rPr>
        <w:tab/>
      </w:r>
      <w:proofErr w:type="spellStart"/>
      <w:r w:rsidRPr="00685312">
        <w:rPr>
          <w:rFonts w:asciiTheme="minorHAnsi" w:hAnsiTheme="minorHAnsi"/>
        </w:rPr>
        <w:t>Verlag</w:t>
      </w:r>
      <w:proofErr w:type="spellEnd"/>
      <w:r w:rsidRPr="00685312">
        <w:rPr>
          <w:rFonts w:asciiTheme="minorHAnsi" w:hAnsiTheme="minorHAnsi"/>
        </w:rPr>
        <w:t xml:space="preserve"> Dr. Müller. 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proofErr w:type="spellStart"/>
      <w:r w:rsidRPr="00685312">
        <w:rPr>
          <w:rFonts w:asciiTheme="minorHAnsi" w:hAnsiTheme="minorHAnsi"/>
        </w:rPr>
        <w:t>Warjiyo</w:t>
      </w:r>
      <w:proofErr w:type="spellEnd"/>
      <w:r w:rsidRPr="00685312">
        <w:rPr>
          <w:rFonts w:asciiTheme="minorHAnsi" w:hAnsiTheme="minorHAnsi"/>
        </w:rPr>
        <w:t xml:space="preserve">, Perry </w:t>
      </w:r>
      <w:proofErr w:type="spellStart"/>
      <w:r w:rsidRPr="00685312">
        <w:rPr>
          <w:rFonts w:asciiTheme="minorHAnsi" w:hAnsiTheme="minorHAnsi"/>
        </w:rPr>
        <w:t>dan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Juda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Agung</w:t>
      </w:r>
      <w:proofErr w:type="spellEnd"/>
      <w:r w:rsidRPr="00685312">
        <w:rPr>
          <w:rFonts w:asciiTheme="minorHAnsi" w:hAnsiTheme="minorHAnsi"/>
        </w:rPr>
        <w:t xml:space="preserve">. (2002). </w:t>
      </w:r>
      <w:r w:rsidRPr="00685312">
        <w:rPr>
          <w:rFonts w:asciiTheme="minorHAnsi" w:hAnsiTheme="minorHAnsi"/>
          <w:i/>
          <w:iCs/>
        </w:rPr>
        <w:t xml:space="preserve">Transmission Mechanisms of Monetary </w:t>
      </w:r>
      <w:r w:rsidRPr="00685312">
        <w:rPr>
          <w:rFonts w:asciiTheme="minorHAnsi" w:hAnsiTheme="minorHAnsi"/>
          <w:i/>
          <w:iCs/>
        </w:rPr>
        <w:tab/>
        <w:t xml:space="preserve">Policy </w:t>
      </w:r>
      <w:proofErr w:type="spellStart"/>
      <w:r w:rsidRPr="00685312">
        <w:rPr>
          <w:rFonts w:asciiTheme="minorHAnsi" w:hAnsiTheme="minorHAnsi"/>
          <w:i/>
          <w:iCs/>
        </w:rPr>
        <w:t>inIndonesia</w:t>
      </w:r>
      <w:proofErr w:type="spellEnd"/>
      <w:r w:rsidRPr="00685312">
        <w:rPr>
          <w:rFonts w:asciiTheme="minorHAnsi" w:hAnsiTheme="minorHAnsi"/>
        </w:rPr>
        <w:t xml:space="preserve">, Bank Indonesia: </w:t>
      </w:r>
      <w:proofErr w:type="spellStart"/>
      <w:r w:rsidRPr="00685312">
        <w:rPr>
          <w:rFonts w:asciiTheme="minorHAnsi" w:hAnsiTheme="minorHAnsi"/>
        </w:rPr>
        <w:t>Direktorat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Penelitian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Ekonomi</w:t>
      </w:r>
      <w:proofErr w:type="spellEnd"/>
      <w:r w:rsidRPr="00685312">
        <w:rPr>
          <w:rFonts w:asciiTheme="minorHAnsi" w:hAnsiTheme="minorHAnsi"/>
        </w:rPr>
        <w:t xml:space="preserve"> </w:t>
      </w:r>
      <w:r w:rsidRPr="00685312">
        <w:rPr>
          <w:rFonts w:asciiTheme="minorHAnsi" w:hAnsiTheme="minorHAnsi"/>
        </w:rPr>
        <w:tab/>
      </w:r>
      <w:proofErr w:type="spellStart"/>
      <w:r w:rsidRPr="00685312">
        <w:rPr>
          <w:rFonts w:asciiTheme="minorHAnsi" w:hAnsiTheme="minorHAnsi"/>
        </w:rPr>
        <w:t>dan</w:t>
      </w:r>
      <w:proofErr w:type="spellEnd"/>
      <w:r w:rsidRPr="00685312">
        <w:rPr>
          <w:rFonts w:asciiTheme="minorHAnsi" w:hAnsiTheme="minorHAnsi"/>
        </w:rPr>
        <w:t xml:space="preserve"> </w:t>
      </w:r>
      <w:r w:rsidRPr="00685312">
        <w:rPr>
          <w:rFonts w:asciiTheme="minorHAnsi" w:hAnsiTheme="minorHAnsi"/>
        </w:rPr>
        <w:tab/>
      </w:r>
      <w:proofErr w:type="spellStart"/>
      <w:r w:rsidRPr="00685312">
        <w:rPr>
          <w:rFonts w:asciiTheme="minorHAnsi" w:hAnsiTheme="minorHAnsi"/>
        </w:rPr>
        <w:t>Kebijakan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Moneter</w:t>
      </w:r>
      <w:proofErr w:type="spellEnd"/>
      <w:r w:rsidRPr="00685312">
        <w:rPr>
          <w:rFonts w:asciiTheme="minorHAnsi" w:hAnsiTheme="minorHAnsi"/>
        </w:rPr>
        <w:t xml:space="preserve">. 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proofErr w:type="spellStart"/>
      <w:r w:rsidRPr="00685312">
        <w:rPr>
          <w:rFonts w:asciiTheme="minorHAnsi" w:hAnsiTheme="minorHAnsi"/>
        </w:rPr>
        <w:t>Warjiyo</w:t>
      </w:r>
      <w:proofErr w:type="spellEnd"/>
      <w:r w:rsidRPr="00685312">
        <w:rPr>
          <w:rFonts w:asciiTheme="minorHAnsi" w:hAnsiTheme="minorHAnsi"/>
        </w:rPr>
        <w:t xml:space="preserve">, Perry. (2004). </w:t>
      </w:r>
      <w:proofErr w:type="spellStart"/>
      <w:r w:rsidRPr="00685312">
        <w:rPr>
          <w:rFonts w:asciiTheme="minorHAnsi" w:hAnsiTheme="minorHAnsi"/>
          <w:i/>
          <w:iCs/>
        </w:rPr>
        <w:t>Mekanisme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proofErr w:type="spellStart"/>
      <w:r w:rsidRPr="00685312">
        <w:rPr>
          <w:rFonts w:asciiTheme="minorHAnsi" w:hAnsiTheme="minorHAnsi"/>
          <w:i/>
          <w:iCs/>
        </w:rPr>
        <w:t>Transmisi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proofErr w:type="spellStart"/>
      <w:r w:rsidRPr="00685312">
        <w:rPr>
          <w:rFonts w:asciiTheme="minorHAnsi" w:hAnsiTheme="minorHAnsi"/>
          <w:i/>
          <w:iCs/>
        </w:rPr>
        <w:t>Kebijakan</w:t>
      </w:r>
      <w:proofErr w:type="spellEnd"/>
      <w:r w:rsidRPr="00685312">
        <w:rPr>
          <w:rFonts w:asciiTheme="minorHAnsi" w:hAnsiTheme="minorHAnsi"/>
          <w:i/>
          <w:iCs/>
        </w:rPr>
        <w:t xml:space="preserve"> </w:t>
      </w:r>
      <w:proofErr w:type="spellStart"/>
      <w:r w:rsidRPr="00685312">
        <w:rPr>
          <w:rFonts w:asciiTheme="minorHAnsi" w:hAnsiTheme="minorHAnsi"/>
          <w:i/>
          <w:iCs/>
        </w:rPr>
        <w:t>Moneter</w:t>
      </w:r>
      <w:proofErr w:type="spellEnd"/>
      <w:r w:rsidRPr="00685312">
        <w:rPr>
          <w:rFonts w:asciiTheme="minorHAnsi" w:hAnsiTheme="minorHAnsi"/>
          <w:i/>
          <w:iCs/>
        </w:rPr>
        <w:t xml:space="preserve"> Di </w:t>
      </w:r>
      <w:r w:rsidRPr="00685312">
        <w:rPr>
          <w:rFonts w:asciiTheme="minorHAnsi" w:hAnsiTheme="minorHAnsi"/>
          <w:i/>
          <w:iCs/>
        </w:rPr>
        <w:t>Indonesia</w:t>
      </w:r>
      <w:r w:rsidRPr="00685312">
        <w:rPr>
          <w:rFonts w:asciiTheme="minorHAnsi" w:hAnsiTheme="minorHAnsi"/>
        </w:rPr>
        <w:t xml:space="preserve">, </w:t>
      </w:r>
      <w:r w:rsidRPr="00685312">
        <w:rPr>
          <w:rFonts w:asciiTheme="minorHAnsi" w:hAnsiTheme="minorHAnsi"/>
        </w:rPr>
        <w:tab/>
        <w:t xml:space="preserve">Bank Indonesia:  </w:t>
      </w:r>
      <w:proofErr w:type="spellStart"/>
      <w:r w:rsidRPr="00685312">
        <w:rPr>
          <w:rFonts w:asciiTheme="minorHAnsi" w:hAnsiTheme="minorHAnsi"/>
        </w:rPr>
        <w:t>Direktorat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Penelitian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Ekonomi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dan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Kebijakan</w:t>
      </w:r>
      <w:proofErr w:type="spellEnd"/>
      <w:r w:rsidRPr="00685312">
        <w:rPr>
          <w:rFonts w:asciiTheme="minorHAnsi" w:hAnsiTheme="minorHAnsi"/>
        </w:rPr>
        <w:t xml:space="preserve"> </w:t>
      </w:r>
      <w:proofErr w:type="spellStart"/>
      <w:r w:rsidRPr="00685312">
        <w:rPr>
          <w:rFonts w:asciiTheme="minorHAnsi" w:hAnsiTheme="minorHAnsi"/>
        </w:rPr>
        <w:t>Moneter</w:t>
      </w:r>
      <w:proofErr w:type="spellEnd"/>
      <w:r w:rsidRPr="00685312">
        <w:rPr>
          <w:rFonts w:asciiTheme="minorHAnsi" w:hAnsiTheme="minorHAnsi"/>
        </w:rPr>
        <w:t xml:space="preserve">. </w:t>
      </w:r>
    </w:p>
    <w:p w:rsidR="0070200C" w:rsidRPr="00685312" w:rsidRDefault="00685312" w:rsidP="00685312">
      <w:pPr>
        <w:pStyle w:val="Default"/>
        <w:jc w:val="both"/>
        <w:rPr>
          <w:rFonts w:asciiTheme="minorHAnsi" w:hAnsiTheme="minorHAnsi"/>
        </w:rPr>
      </w:pPr>
      <w:r w:rsidRPr="00685312">
        <w:rPr>
          <w:rFonts w:asciiTheme="minorHAnsi" w:hAnsiTheme="minorHAnsi"/>
        </w:rPr>
        <w:t xml:space="preserve">William Poole. (1970). Optimal Choice of Monetary Policy Instrument in a Simple </w:t>
      </w:r>
      <w:r w:rsidRPr="00685312">
        <w:rPr>
          <w:rFonts w:asciiTheme="minorHAnsi" w:hAnsiTheme="minorHAnsi"/>
        </w:rPr>
        <w:tab/>
        <w:t xml:space="preserve">Stochastic Macro </w:t>
      </w:r>
      <w:r w:rsidRPr="00685312">
        <w:rPr>
          <w:rFonts w:asciiTheme="minorHAnsi" w:hAnsiTheme="minorHAnsi"/>
        </w:rPr>
        <w:tab/>
        <w:t xml:space="preserve">Model, </w:t>
      </w:r>
      <w:r w:rsidRPr="00685312">
        <w:rPr>
          <w:rFonts w:asciiTheme="minorHAnsi" w:hAnsiTheme="minorHAnsi"/>
          <w:i/>
          <w:iCs/>
        </w:rPr>
        <w:t>The Quarterly Journal of Economics</w:t>
      </w:r>
      <w:r w:rsidRPr="00685312">
        <w:rPr>
          <w:rFonts w:asciiTheme="minorHAnsi" w:hAnsiTheme="minorHAnsi"/>
        </w:rPr>
        <w:t xml:space="preserve">, Vol. 84, </w:t>
      </w:r>
      <w:r w:rsidRPr="00685312">
        <w:rPr>
          <w:rFonts w:asciiTheme="minorHAnsi" w:hAnsiTheme="minorHAnsi"/>
        </w:rPr>
        <w:tab/>
        <w:t>No. 2 (May, 1970), pp</w:t>
      </w:r>
      <w:r w:rsidRPr="00685312">
        <w:rPr>
          <w:rFonts w:asciiTheme="minorHAnsi" w:hAnsiTheme="minorHAnsi"/>
        </w:rPr>
        <w:t>. 197-216 Published by: The MIT Press.</w:t>
      </w:r>
    </w:p>
    <w:p w:rsidR="0070200C" w:rsidRDefault="0070200C">
      <w:pPr>
        <w:pStyle w:val="Default"/>
        <w:rPr>
          <w:sz w:val="23"/>
          <w:szCs w:val="23"/>
        </w:rPr>
      </w:pPr>
    </w:p>
    <w:sectPr w:rsidR="0070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A8EC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00C"/>
    <w:rsid w:val="00685312"/>
    <w:rsid w:val="0070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C37EC-AAEC-401A-AFBD-9DC782E4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user</cp:lastModifiedBy>
  <cp:revision>5</cp:revision>
  <dcterms:created xsi:type="dcterms:W3CDTF">2018-05-07T04:45:00Z</dcterms:created>
  <dcterms:modified xsi:type="dcterms:W3CDTF">2020-08-06T13:18:00Z</dcterms:modified>
</cp:coreProperties>
</file>