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6B" w:rsidRDefault="0084426B" w:rsidP="0084426B">
      <w:pPr>
        <w:spacing w:after="0" w:line="240" w:lineRule="auto"/>
        <w:jc w:val="center"/>
        <w:rPr>
          <w:rFonts w:asciiTheme="majorBidi" w:hAnsiTheme="majorBidi" w:cstheme="majorBidi"/>
          <w:b/>
          <w:bCs/>
          <w:sz w:val="28"/>
          <w:szCs w:val="28"/>
        </w:rPr>
      </w:pPr>
      <w:r w:rsidRPr="0084426B">
        <w:rPr>
          <w:rFonts w:asciiTheme="majorBidi" w:hAnsiTheme="majorBidi" w:cstheme="majorBidi"/>
          <w:b/>
          <w:bCs/>
          <w:sz w:val="28"/>
          <w:szCs w:val="28"/>
        </w:rPr>
        <w:t>Pengembangan Media Pembelajaran IPA</w:t>
      </w:r>
      <w:r w:rsidR="006D7DDF">
        <w:rPr>
          <w:rFonts w:asciiTheme="majorBidi" w:hAnsiTheme="majorBidi" w:cstheme="majorBidi"/>
          <w:b/>
          <w:bCs/>
          <w:sz w:val="28"/>
          <w:szCs w:val="28"/>
        </w:rPr>
        <w:t xml:space="preserve"> </w:t>
      </w:r>
      <w:r w:rsidRPr="0084426B">
        <w:rPr>
          <w:rFonts w:asciiTheme="majorBidi" w:hAnsiTheme="majorBidi" w:cstheme="majorBidi"/>
          <w:b/>
          <w:bCs/>
          <w:sz w:val="28"/>
          <w:szCs w:val="28"/>
        </w:rPr>
        <w:t>Rangkaian Listrik Sederhana Menggunakan Metode Praktik dengan Pendekatan Humanistik</w:t>
      </w:r>
    </w:p>
    <w:p w:rsidR="0084426B" w:rsidRPr="00756BD7" w:rsidRDefault="0084426B" w:rsidP="0084426B">
      <w:pPr>
        <w:spacing w:after="0" w:line="240" w:lineRule="auto"/>
        <w:jc w:val="center"/>
        <w:rPr>
          <w:rFonts w:asciiTheme="majorBidi" w:hAnsiTheme="majorBidi" w:cstheme="majorBidi"/>
          <w:b/>
          <w:bCs/>
          <w:sz w:val="28"/>
          <w:szCs w:val="28"/>
        </w:rPr>
      </w:pPr>
    </w:p>
    <w:p w:rsidR="0084426B" w:rsidRPr="003E3228" w:rsidRDefault="0084426B" w:rsidP="0084426B">
      <w:pPr>
        <w:spacing w:after="0" w:line="240" w:lineRule="auto"/>
        <w:jc w:val="center"/>
        <w:rPr>
          <w:rFonts w:asciiTheme="majorBidi" w:hAnsiTheme="majorBidi" w:cstheme="majorBidi"/>
          <w:sz w:val="24"/>
          <w:szCs w:val="24"/>
        </w:rPr>
      </w:pPr>
      <w:r w:rsidRPr="003E3228">
        <w:rPr>
          <w:rFonts w:asciiTheme="majorBidi" w:hAnsiTheme="majorBidi" w:cstheme="majorBidi"/>
          <w:sz w:val="24"/>
          <w:szCs w:val="24"/>
        </w:rPr>
        <w:t>Maulidati Hasanah</w:t>
      </w:r>
    </w:p>
    <w:p w:rsidR="0084426B" w:rsidRPr="003E3228" w:rsidRDefault="0084426B" w:rsidP="0084426B">
      <w:pPr>
        <w:spacing w:after="0" w:line="240" w:lineRule="auto"/>
        <w:jc w:val="center"/>
        <w:rPr>
          <w:rFonts w:asciiTheme="majorBidi" w:hAnsiTheme="majorBidi" w:cstheme="majorBidi"/>
          <w:sz w:val="24"/>
          <w:szCs w:val="24"/>
        </w:rPr>
      </w:pPr>
      <w:r w:rsidRPr="003E3228">
        <w:rPr>
          <w:rFonts w:asciiTheme="majorBidi" w:hAnsiTheme="majorBidi" w:cstheme="majorBidi"/>
          <w:sz w:val="24"/>
          <w:szCs w:val="24"/>
        </w:rPr>
        <w:t>Pogram Studi Pendidikan Guru Madrasah Ibtidaiyah</w:t>
      </w:r>
    </w:p>
    <w:p w:rsidR="0084426B" w:rsidRPr="003E3228" w:rsidRDefault="0084426B" w:rsidP="0084426B">
      <w:pPr>
        <w:spacing w:after="0" w:line="240" w:lineRule="auto"/>
        <w:jc w:val="center"/>
        <w:rPr>
          <w:rFonts w:asciiTheme="majorBidi" w:hAnsiTheme="majorBidi" w:cstheme="majorBidi"/>
          <w:sz w:val="24"/>
          <w:szCs w:val="24"/>
        </w:rPr>
      </w:pPr>
      <w:r w:rsidRPr="003E3228">
        <w:rPr>
          <w:rFonts w:asciiTheme="majorBidi" w:hAnsiTheme="majorBidi" w:cstheme="majorBidi"/>
          <w:sz w:val="24"/>
          <w:szCs w:val="24"/>
          <w:lang w:val="en-US"/>
        </w:rPr>
        <w:t xml:space="preserve">Jurusan </w:t>
      </w:r>
      <w:r w:rsidRPr="003E3228">
        <w:rPr>
          <w:rFonts w:asciiTheme="majorBidi" w:hAnsiTheme="majorBidi" w:cstheme="majorBidi"/>
          <w:sz w:val="24"/>
          <w:szCs w:val="24"/>
        </w:rPr>
        <w:t>Tarbiyah Fakultas Agama Islam Universitas Muhammadiyah Sidoarjo</w:t>
      </w:r>
    </w:p>
    <w:p w:rsidR="0084426B" w:rsidRPr="003E3228" w:rsidRDefault="00A55887" w:rsidP="00CB496C">
      <w:pPr>
        <w:spacing w:after="0" w:line="240" w:lineRule="auto"/>
        <w:jc w:val="center"/>
      </w:pPr>
      <w:hyperlink r:id="rId8" w:history="1">
        <w:r w:rsidR="00CB496C" w:rsidRPr="003E3228">
          <w:rPr>
            <w:rStyle w:val="Hyperlink"/>
            <w:rFonts w:asciiTheme="majorBidi" w:hAnsiTheme="majorBidi" w:cstheme="majorBidi"/>
            <w:sz w:val="24"/>
            <w:szCs w:val="24"/>
          </w:rPr>
          <w:t>maulidatihasanah97@gmail.com</w:t>
        </w:r>
      </w:hyperlink>
    </w:p>
    <w:p w:rsidR="0084426B" w:rsidRPr="003E3228" w:rsidRDefault="0084426B" w:rsidP="0084426B">
      <w:pPr>
        <w:spacing w:after="0" w:line="240" w:lineRule="auto"/>
        <w:jc w:val="center"/>
      </w:pPr>
    </w:p>
    <w:p w:rsidR="0084426B" w:rsidRPr="003E3228" w:rsidRDefault="0084426B" w:rsidP="0084426B">
      <w:pPr>
        <w:spacing w:after="0" w:line="240" w:lineRule="auto"/>
        <w:rPr>
          <w:rFonts w:asciiTheme="majorBidi" w:hAnsiTheme="majorBidi" w:cstheme="majorBidi"/>
          <w:b/>
          <w:bCs/>
          <w:sz w:val="24"/>
          <w:szCs w:val="24"/>
        </w:rPr>
      </w:pPr>
      <w:r w:rsidRPr="003E3228">
        <w:rPr>
          <w:rFonts w:asciiTheme="majorBidi" w:hAnsiTheme="majorBidi" w:cstheme="majorBidi"/>
          <w:b/>
          <w:bCs/>
          <w:sz w:val="24"/>
          <w:szCs w:val="24"/>
        </w:rPr>
        <w:t xml:space="preserve">Ringkasan </w:t>
      </w:r>
    </w:p>
    <w:p w:rsidR="0084426B" w:rsidRPr="00CB496C" w:rsidRDefault="0084426B" w:rsidP="0084426B">
      <w:pPr>
        <w:spacing w:after="0" w:line="240" w:lineRule="auto"/>
        <w:rPr>
          <w:rFonts w:asciiTheme="majorBidi" w:hAnsiTheme="majorBidi" w:cstheme="majorBidi"/>
          <w:b/>
          <w:bCs/>
          <w:i/>
          <w:iCs/>
          <w:sz w:val="24"/>
          <w:szCs w:val="24"/>
        </w:rPr>
      </w:pPr>
    </w:p>
    <w:p w:rsidR="00E54D63" w:rsidRPr="006A5BF2" w:rsidRDefault="00E54D63" w:rsidP="00E54D63">
      <w:pPr>
        <w:pStyle w:val="ListParagraph"/>
        <w:spacing w:after="0" w:line="240" w:lineRule="auto"/>
        <w:ind w:left="0" w:firstLine="851"/>
        <w:jc w:val="both"/>
        <w:rPr>
          <w:rFonts w:asciiTheme="majorBidi" w:hAnsiTheme="majorBidi" w:cstheme="majorBidi"/>
          <w:color w:val="000000" w:themeColor="text1"/>
          <w:sz w:val="24"/>
          <w:szCs w:val="24"/>
        </w:rPr>
      </w:pPr>
      <w:r w:rsidRPr="006A5BF2">
        <w:rPr>
          <w:rFonts w:asciiTheme="majorBidi" w:hAnsiTheme="majorBidi" w:cstheme="majorBidi"/>
          <w:color w:val="000000" w:themeColor="text1"/>
          <w:sz w:val="24"/>
          <w:szCs w:val="24"/>
          <w:lang w:val="en-US"/>
        </w:rPr>
        <w:t xml:space="preserve">Dalam penulisan ini menyatakan bahwa media yang digunakan adalah praktikum rangkaian listrik seri dan parallel. Sedangkan </w:t>
      </w:r>
      <w:r w:rsidRPr="006A5BF2">
        <w:rPr>
          <w:rFonts w:asciiTheme="majorBidi" w:hAnsiTheme="majorBidi" w:cstheme="majorBidi"/>
          <w:color w:val="000000" w:themeColor="text1"/>
          <w:sz w:val="24"/>
          <w:szCs w:val="24"/>
        </w:rPr>
        <w:t xml:space="preserve">Pengembangan pembelajaran IPA dalam materi rangkaian listrik sederhana dengan pendekatan humanistik </w:t>
      </w:r>
      <w:r w:rsidRPr="006A5BF2">
        <w:rPr>
          <w:rFonts w:asciiTheme="majorBidi" w:hAnsiTheme="majorBidi" w:cstheme="majorBidi"/>
          <w:color w:val="000000" w:themeColor="text1"/>
          <w:sz w:val="24"/>
          <w:szCs w:val="24"/>
          <w:lang w:val="en-US"/>
        </w:rPr>
        <w:t>guru melakukan pendekatan persuasive dengan menjadikan peserta didik sebagai subyek pembelajaran.</w:t>
      </w:r>
    </w:p>
    <w:p w:rsidR="00C8364B" w:rsidRPr="006A5BF2" w:rsidRDefault="00E54D63" w:rsidP="00CB496C">
      <w:pPr>
        <w:pStyle w:val="ListParagraph"/>
        <w:spacing w:after="0" w:line="240" w:lineRule="auto"/>
        <w:ind w:left="0" w:firstLine="851"/>
        <w:jc w:val="both"/>
        <w:rPr>
          <w:rFonts w:asciiTheme="majorBidi" w:hAnsiTheme="majorBidi" w:cstheme="majorBidi"/>
          <w:sz w:val="24"/>
          <w:szCs w:val="24"/>
        </w:rPr>
      </w:pPr>
      <w:r w:rsidRPr="006A5BF2">
        <w:rPr>
          <w:rFonts w:asciiTheme="majorBidi" w:hAnsiTheme="majorBidi" w:cstheme="majorBidi"/>
          <w:sz w:val="24"/>
          <w:szCs w:val="24"/>
        </w:rPr>
        <w:t>Dalam pembelajaran materi listrik sederhana dengan menggunakan pendekatan humanistik bertujuan memberikan pendidikan karakter dan kemandirian siswa. Untuk membangun kemandirian siswa dan memberikan pengetahuan yang efektif konnstuktivisme dalam pengaplikasian melalui pengalaman dan interaksi terhadap lingkungan.</w:t>
      </w:r>
    </w:p>
    <w:p w:rsidR="00C8364B" w:rsidRPr="006A5BF2" w:rsidRDefault="00C8364B" w:rsidP="00C8364B">
      <w:pPr>
        <w:spacing w:after="0" w:line="240" w:lineRule="auto"/>
        <w:ind w:firstLine="851"/>
        <w:rPr>
          <w:rFonts w:asciiTheme="majorBidi" w:hAnsiTheme="majorBidi" w:cstheme="majorBidi"/>
          <w:sz w:val="24"/>
          <w:szCs w:val="24"/>
        </w:rPr>
      </w:pPr>
      <w:r w:rsidRPr="006A5BF2">
        <w:rPr>
          <w:rFonts w:asciiTheme="majorBidi" w:hAnsiTheme="majorBidi" w:cstheme="majorBidi"/>
          <w:sz w:val="24"/>
          <w:szCs w:val="24"/>
        </w:rPr>
        <w:t xml:space="preserve">Dalam penulisan ini media yg digunakan adalah praktikum rangkaian listrik seri dan paralel, sedangkan Pengembangan pembelajaran ipa  dalam materi rangkaian listrik </w:t>
      </w:r>
      <w:r w:rsidR="00667D2C" w:rsidRPr="006A5BF2">
        <w:rPr>
          <w:rFonts w:asciiTheme="majorBidi" w:hAnsiTheme="majorBidi" w:cstheme="majorBidi"/>
          <w:sz w:val="24"/>
          <w:szCs w:val="24"/>
        </w:rPr>
        <w:t>s</w:t>
      </w:r>
      <w:r w:rsidRPr="006A5BF2">
        <w:rPr>
          <w:rFonts w:asciiTheme="majorBidi" w:hAnsiTheme="majorBidi" w:cstheme="majorBidi"/>
          <w:sz w:val="24"/>
          <w:szCs w:val="24"/>
        </w:rPr>
        <w:t>ederhana dengan pendekatan humanistik guru  menggunakan pendekatan persuasiv dengan memjadikan peserta didik sebagai subyek pembelajaran.</w:t>
      </w:r>
    </w:p>
    <w:p w:rsidR="003845D7" w:rsidRPr="006A5BF2" w:rsidRDefault="002F576F" w:rsidP="00C8364B">
      <w:pPr>
        <w:spacing w:after="0" w:line="240" w:lineRule="auto"/>
        <w:ind w:firstLine="851"/>
        <w:rPr>
          <w:rFonts w:asciiTheme="majorBidi" w:hAnsiTheme="majorBidi" w:cstheme="majorBidi"/>
          <w:color w:val="000000" w:themeColor="text1"/>
          <w:sz w:val="24"/>
          <w:szCs w:val="24"/>
        </w:rPr>
      </w:pPr>
      <w:r w:rsidRPr="006A5BF2">
        <w:rPr>
          <w:rFonts w:asciiTheme="majorBidi" w:hAnsiTheme="majorBidi" w:cstheme="majorBidi"/>
          <w:color w:val="000000" w:themeColor="text1"/>
          <w:sz w:val="24"/>
          <w:szCs w:val="24"/>
        </w:rPr>
        <w:t xml:space="preserve">Dalam </w:t>
      </w:r>
      <w:r w:rsidR="003845D7" w:rsidRPr="006A5BF2">
        <w:rPr>
          <w:rFonts w:asciiTheme="majorBidi" w:hAnsiTheme="majorBidi" w:cstheme="majorBidi"/>
          <w:color w:val="000000" w:themeColor="text1"/>
          <w:sz w:val="24"/>
          <w:szCs w:val="24"/>
        </w:rPr>
        <w:t>pengembangan pembelajaran IPA pada materi  rangkaian listrik sederhana, tidak bisa disampaikan kepada peserta didik hanya dngan memberikan materi-materi yang telah tersedia di buku-buku paket disekolah saja, melainkan apresiasi guru dan trik guru  dalam memudahkan peserta didik memahami materi rangkaian listrik sederhana yakni perlu dengan praktikum</w:t>
      </w:r>
      <w:r w:rsidRPr="006A5BF2">
        <w:rPr>
          <w:rFonts w:asciiTheme="majorBidi" w:hAnsiTheme="majorBidi" w:cstheme="majorBidi"/>
          <w:color w:val="000000" w:themeColor="text1"/>
          <w:sz w:val="24"/>
          <w:szCs w:val="24"/>
        </w:rPr>
        <w:t xml:space="preserve"> dan juga pendekatan terhadap siswa sebaiknya dilakukan dengan cara memberikan kesan atau pengalam dalam mteri rangkaian listrik sederhana dengan arahan yang baik. Sehingga dengan memberikan pengalaman tersebut maka materi akan lebih mudah untk diterima dan difahami oleh siswa.</w:t>
      </w:r>
    </w:p>
    <w:p w:rsidR="00CB496C" w:rsidRPr="003E3228" w:rsidRDefault="00CB496C" w:rsidP="00CB496C">
      <w:pPr>
        <w:rPr>
          <w:rFonts w:asciiTheme="majorBidi" w:hAnsiTheme="majorBidi" w:cstheme="majorBidi"/>
          <w:i/>
          <w:iCs/>
          <w:sz w:val="24"/>
          <w:szCs w:val="24"/>
        </w:rPr>
      </w:pPr>
    </w:p>
    <w:p w:rsidR="00CB496C" w:rsidRPr="003E3228" w:rsidRDefault="00CB496C" w:rsidP="00CB496C">
      <w:pPr>
        <w:rPr>
          <w:rFonts w:asciiTheme="majorBidi" w:hAnsiTheme="majorBidi" w:cstheme="majorBidi"/>
          <w:i/>
          <w:iCs/>
          <w:sz w:val="24"/>
          <w:szCs w:val="24"/>
        </w:rPr>
      </w:pPr>
      <w:r w:rsidRPr="003E3228">
        <w:rPr>
          <w:rFonts w:asciiTheme="majorBidi" w:hAnsiTheme="majorBidi" w:cstheme="majorBidi"/>
          <w:b/>
          <w:bCs/>
          <w:i/>
          <w:iCs/>
          <w:sz w:val="24"/>
          <w:szCs w:val="24"/>
        </w:rPr>
        <w:t xml:space="preserve">Kata  Kunci : </w:t>
      </w:r>
      <w:r w:rsidRPr="003E3228">
        <w:rPr>
          <w:rFonts w:asciiTheme="majorBidi" w:hAnsiTheme="majorBidi" w:cstheme="majorBidi"/>
          <w:i/>
          <w:iCs/>
          <w:sz w:val="24"/>
          <w:szCs w:val="24"/>
        </w:rPr>
        <w:t>Pengembangan  Media Pembelajaran IPA</w:t>
      </w:r>
    </w:p>
    <w:p w:rsidR="00CB496C" w:rsidRDefault="00CB496C">
      <w:pPr>
        <w:rPr>
          <w:rFonts w:asciiTheme="majorBidi" w:hAnsiTheme="majorBidi" w:cstheme="majorBidi"/>
          <w:sz w:val="24"/>
          <w:szCs w:val="24"/>
        </w:rPr>
      </w:pPr>
      <w:r>
        <w:rPr>
          <w:rFonts w:asciiTheme="majorBidi" w:hAnsiTheme="majorBidi" w:cstheme="majorBidi"/>
          <w:sz w:val="24"/>
          <w:szCs w:val="24"/>
        </w:rPr>
        <w:br w:type="page"/>
      </w:r>
    </w:p>
    <w:p w:rsidR="00CB496C" w:rsidRPr="00CB496C" w:rsidRDefault="00CB496C" w:rsidP="00CB496C">
      <w:pPr>
        <w:rPr>
          <w:rFonts w:asciiTheme="majorBidi" w:hAnsiTheme="majorBidi" w:cstheme="majorBidi"/>
          <w:sz w:val="24"/>
          <w:szCs w:val="24"/>
        </w:rPr>
      </w:pPr>
    </w:p>
    <w:p w:rsidR="002F576F" w:rsidRDefault="002F576F" w:rsidP="00D06D8F">
      <w:pPr>
        <w:pStyle w:val="ListParagraph"/>
        <w:numPr>
          <w:ilvl w:val="0"/>
          <w:numId w:val="1"/>
        </w:numPr>
        <w:spacing w:after="0" w:line="360" w:lineRule="auto"/>
        <w:ind w:left="284" w:hanging="284"/>
        <w:rPr>
          <w:rFonts w:asciiTheme="majorBidi" w:hAnsiTheme="majorBidi" w:cstheme="majorBidi"/>
          <w:b/>
          <w:bCs/>
          <w:sz w:val="24"/>
          <w:szCs w:val="24"/>
        </w:rPr>
      </w:pPr>
      <w:r w:rsidRPr="00756BD7">
        <w:rPr>
          <w:rFonts w:asciiTheme="majorBidi" w:hAnsiTheme="majorBidi" w:cstheme="majorBidi"/>
          <w:b/>
          <w:bCs/>
          <w:sz w:val="24"/>
          <w:szCs w:val="24"/>
        </w:rPr>
        <w:t>PENDAHULUAN</w:t>
      </w:r>
    </w:p>
    <w:p w:rsidR="00CB496C" w:rsidRPr="00CD292D" w:rsidRDefault="00CB496C" w:rsidP="00CD292D">
      <w:pPr>
        <w:autoSpaceDE w:val="0"/>
        <w:autoSpaceDN w:val="0"/>
        <w:adjustRightInd w:val="0"/>
        <w:spacing w:after="0" w:line="360" w:lineRule="auto"/>
        <w:ind w:left="360" w:firstLine="774"/>
        <w:jc w:val="both"/>
        <w:rPr>
          <w:rFonts w:asciiTheme="majorBidi" w:hAnsiTheme="majorBidi" w:cstheme="majorBidi"/>
          <w:sz w:val="24"/>
          <w:szCs w:val="24"/>
        </w:rPr>
      </w:pPr>
      <w:r w:rsidRPr="00CD292D">
        <w:rPr>
          <w:rFonts w:asciiTheme="majorBidi" w:hAnsiTheme="majorBidi" w:cstheme="majorBidi"/>
          <w:sz w:val="24"/>
          <w:szCs w:val="24"/>
        </w:rPr>
        <w:t>Dunia pendidikan saat ini dituntut untuk dikembangkanya pendekatan pembelajaran sesuai dengan dinamika pendidikan Negara kita,</w:t>
      </w:r>
      <w:r w:rsidRPr="00CD292D">
        <w:rPr>
          <w:rStyle w:val="FootnoteReference"/>
          <w:rFonts w:asciiTheme="majorBidi" w:hAnsiTheme="majorBidi" w:cstheme="majorBidi"/>
          <w:sz w:val="24"/>
          <w:szCs w:val="24"/>
        </w:rPr>
        <w:footnoteReference w:id="2"/>
      </w:r>
      <w:r w:rsidRPr="00CD292D">
        <w:rPr>
          <w:rFonts w:asciiTheme="majorBidi" w:hAnsiTheme="majorBidi" w:cstheme="majorBidi"/>
          <w:sz w:val="24"/>
          <w:szCs w:val="24"/>
        </w:rPr>
        <w:t xml:space="preserve"> yang berakar pada UUD 45 dan UU no. 20 Tahun 2003 yang berakar pada nilai-nilai agama, kebudayaan nasional Indonesia dan tanggap terhadap tuntutan zaman dan sesuai dengan perkembangan IPTEK.</w:t>
      </w:r>
      <w:r w:rsidRPr="00CD292D">
        <w:rPr>
          <w:rStyle w:val="FootnoteReference"/>
          <w:rFonts w:asciiTheme="majorBidi" w:hAnsiTheme="majorBidi" w:cstheme="majorBidi"/>
          <w:sz w:val="24"/>
          <w:szCs w:val="24"/>
        </w:rPr>
        <w:footnoteReference w:id="3"/>
      </w:r>
      <w:r w:rsidRPr="00CD292D">
        <w:rPr>
          <w:rFonts w:asciiTheme="majorBidi" w:hAnsiTheme="majorBidi" w:cstheme="majorBidi"/>
          <w:sz w:val="24"/>
          <w:szCs w:val="24"/>
        </w:rPr>
        <w:t xml:space="preserve"> </w:t>
      </w:r>
    </w:p>
    <w:p w:rsidR="00CB496C" w:rsidRPr="00CD292D" w:rsidRDefault="00CB496C" w:rsidP="00CD292D">
      <w:pPr>
        <w:autoSpaceDE w:val="0"/>
        <w:autoSpaceDN w:val="0"/>
        <w:adjustRightInd w:val="0"/>
        <w:spacing w:after="0" w:line="360" w:lineRule="auto"/>
        <w:ind w:left="360" w:firstLine="774"/>
        <w:jc w:val="both"/>
        <w:rPr>
          <w:rFonts w:asciiTheme="majorBidi" w:hAnsiTheme="majorBidi" w:cstheme="majorBidi"/>
          <w:sz w:val="24"/>
          <w:szCs w:val="24"/>
        </w:rPr>
      </w:pPr>
      <w:r w:rsidRPr="00CD292D">
        <w:rPr>
          <w:rFonts w:asciiTheme="majorBidi" w:hAnsiTheme="majorBidi" w:cstheme="majorBidi"/>
          <w:sz w:val="24"/>
          <w:szCs w:val="24"/>
        </w:rPr>
        <w:t>Pendidikan selalu menjadi sorotan banyak orang, tidak hanya dari pemegang kebijakan tetapi juga pengguna (siswa). Saat ini dan masa depan pendidikan akan menjadi tantangan yang akan terus berubah disesuikan dengan standar Pengembangan IPTEKS.</w:t>
      </w:r>
      <w:r w:rsidRPr="00CD292D">
        <w:rPr>
          <w:rStyle w:val="FootnoteReference"/>
          <w:rFonts w:asciiTheme="majorBidi" w:hAnsiTheme="majorBidi" w:cstheme="majorBidi"/>
          <w:sz w:val="24"/>
          <w:szCs w:val="24"/>
        </w:rPr>
        <w:footnoteReference w:id="4"/>
      </w:r>
      <w:r w:rsidRPr="00CD292D">
        <w:rPr>
          <w:rFonts w:asciiTheme="majorBidi" w:hAnsiTheme="majorBidi" w:cstheme="majorBidi"/>
          <w:sz w:val="24"/>
          <w:szCs w:val="24"/>
        </w:rPr>
        <w:t xml:space="preserve"> Sebagaimana nurdyansyah juga mempertegas bahwa: “Educational process is the process of developing student’s potential until they become the heirs and the developer of nation’s culture”.</w:t>
      </w:r>
      <w:r w:rsidRPr="00CD292D">
        <w:rPr>
          <w:rStyle w:val="FootnoteReference"/>
          <w:rFonts w:asciiTheme="majorBidi" w:hAnsiTheme="majorBidi" w:cstheme="majorBidi"/>
          <w:sz w:val="24"/>
          <w:szCs w:val="24"/>
        </w:rPr>
        <w:footnoteReference w:id="5"/>
      </w:r>
      <w:r w:rsidRPr="00CD292D">
        <w:rPr>
          <w:rFonts w:asciiTheme="majorBidi" w:hAnsiTheme="majorBidi" w:cstheme="majorBidi"/>
          <w:sz w:val="24"/>
          <w:szCs w:val="24"/>
        </w:rPr>
        <w:t xml:space="preserve"> Oleh karena itu  Duschl mengatakan bahwa Pendidikan adalah bagian dari rekayasa sosial. Melalui komunitas, pendidikan dapat dibentuk dan diarahkan ke tujuan tertentu.</w:t>
      </w:r>
      <w:r w:rsidRPr="00CD292D">
        <w:rPr>
          <w:rStyle w:val="FootnoteReference"/>
          <w:rFonts w:asciiTheme="majorBidi" w:hAnsiTheme="majorBidi" w:cstheme="majorBidi"/>
          <w:sz w:val="24"/>
          <w:szCs w:val="24"/>
        </w:rPr>
        <w:footnoteReference w:id="6"/>
      </w:r>
    </w:p>
    <w:p w:rsidR="00CB496C" w:rsidRPr="00CD292D" w:rsidRDefault="00CB496C" w:rsidP="00CD292D">
      <w:pPr>
        <w:autoSpaceDE w:val="0"/>
        <w:autoSpaceDN w:val="0"/>
        <w:adjustRightInd w:val="0"/>
        <w:spacing w:after="0" w:line="360" w:lineRule="auto"/>
        <w:ind w:left="360" w:firstLine="774"/>
        <w:jc w:val="both"/>
        <w:rPr>
          <w:rFonts w:asciiTheme="majorBidi" w:hAnsiTheme="majorBidi" w:cstheme="majorBidi"/>
          <w:sz w:val="24"/>
          <w:szCs w:val="24"/>
        </w:rPr>
      </w:pPr>
      <w:r w:rsidRPr="00CD292D">
        <w:rPr>
          <w:rFonts w:asciiTheme="majorBidi" w:hAnsiTheme="majorBidi" w:cstheme="majorBidi"/>
          <w:sz w:val="24"/>
          <w:szCs w:val="24"/>
        </w:rPr>
        <w:t>Permasalahan bangsa yang semakin hari semakin pelik dengan adanya berbagai krisis multi dimensi ditambah dengan pengaruh dari arus informasi memunculkan beragam bentuk perilaku di masyarakat khususnya bagi para peserta didik.</w:t>
      </w:r>
      <w:r w:rsidRPr="00CD292D">
        <w:rPr>
          <w:rStyle w:val="FootnoteReference"/>
          <w:rFonts w:asciiTheme="majorBidi" w:hAnsiTheme="majorBidi" w:cstheme="majorBidi"/>
          <w:sz w:val="24"/>
          <w:szCs w:val="24"/>
        </w:rPr>
        <w:footnoteReference w:id="7"/>
      </w:r>
      <w:r w:rsidRPr="00CD292D">
        <w:rPr>
          <w:rFonts w:asciiTheme="majorBidi" w:hAnsiTheme="majorBidi" w:cstheme="majorBidi"/>
          <w:sz w:val="24"/>
          <w:szCs w:val="24"/>
        </w:rPr>
        <w:t xml:space="preserve"> Perkembangan teknologi merupakan sesuatu yang tidak bisa kita hindari dalam kehidupan ini.</w:t>
      </w:r>
      <w:r w:rsidRPr="00CD292D">
        <w:rPr>
          <w:rStyle w:val="FootnoteReference"/>
          <w:rFonts w:asciiTheme="majorBidi" w:hAnsiTheme="majorBidi" w:cstheme="majorBidi"/>
          <w:sz w:val="24"/>
          <w:szCs w:val="24"/>
        </w:rPr>
        <w:footnoteReference w:id="8"/>
      </w:r>
      <w:r w:rsidRPr="00CD292D">
        <w:rPr>
          <w:rFonts w:asciiTheme="majorBidi" w:hAnsiTheme="majorBidi" w:cstheme="majorBidi"/>
          <w:sz w:val="24"/>
          <w:szCs w:val="24"/>
        </w:rPr>
        <w:t xml:space="preserve"> Sehingga keluarga harus berperan aktif dalam mendidik anaknya sejak dini serta menguatkan pondasi karakter yang baik.</w:t>
      </w:r>
      <w:r w:rsidRPr="00CD292D">
        <w:rPr>
          <w:rStyle w:val="FootnoteReference"/>
          <w:rFonts w:asciiTheme="majorBidi" w:hAnsiTheme="majorBidi" w:cstheme="majorBidi"/>
          <w:sz w:val="24"/>
          <w:szCs w:val="24"/>
        </w:rPr>
        <w:footnoteReference w:id="9"/>
      </w:r>
    </w:p>
    <w:p w:rsidR="00CB496C" w:rsidRPr="00CD292D" w:rsidRDefault="00CB496C" w:rsidP="00CD292D">
      <w:pPr>
        <w:autoSpaceDE w:val="0"/>
        <w:autoSpaceDN w:val="0"/>
        <w:adjustRightInd w:val="0"/>
        <w:spacing w:after="0" w:line="360" w:lineRule="auto"/>
        <w:ind w:left="360" w:firstLine="774"/>
        <w:jc w:val="both"/>
        <w:rPr>
          <w:rFonts w:asciiTheme="majorBidi" w:hAnsiTheme="majorBidi" w:cstheme="majorBidi"/>
          <w:sz w:val="24"/>
          <w:szCs w:val="24"/>
        </w:rPr>
      </w:pPr>
      <w:r w:rsidRPr="00CD292D">
        <w:rPr>
          <w:rFonts w:asciiTheme="majorBidi" w:hAnsiTheme="majorBidi" w:cstheme="majorBidi"/>
          <w:sz w:val="24"/>
          <w:szCs w:val="24"/>
        </w:rPr>
        <w:t xml:space="preserve">Pada kenyataannya masih banyak permasalahan yang harus dihadapi dalam rangka meningkatkan mutu pendidikan di Indonesia. Permasalahan ini dipengaruhi oleh </w:t>
      </w:r>
      <w:r w:rsidRPr="00CD292D">
        <w:rPr>
          <w:rFonts w:asciiTheme="majorBidi" w:hAnsiTheme="majorBidi" w:cstheme="majorBidi"/>
          <w:sz w:val="24"/>
          <w:szCs w:val="24"/>
        </w:rPr>
        <w:lastRenderedPageBreak/>
        <w:t>sejumlah faktor eksternal yang berasal dari luar peserta didik, maupun faktor internal yang berasal dari dalam diri peserta didik itu sendiri.</w:t>
      </w:r>
      <w:r w:rsidRPr="00CD292D">
        <w:rPr>
          <w:rStyle w:val="FootnoteReference"/>
          <w:rFonts w:asciiTheme="majorBidi" w:hAnsiTheme="majorBidi" w:cstheme="majorBidi"/>
          <w:sz w:val="24"/>
          <w:szCs w:val="24"/>
        </w:rPr>
        <w:footnoteReference w:id="10"/>
      </w:r>
    </w:p>
    <w:p w:rsidR="00CB496C" w:rsidRPr="00CD292D" w:rsidRDefault="00CB496C" w:rsidP="00CD292D">
      <w:pPr>
        <w:autoSpaceDE w:val="0"/>
        <w:autoSpaceDN w:val="0"/>
        <w:adjustRightInd w:val="0"/>
        <w:spacing w:after="0" w:line="360" w:lineRule="auto"/>
        <w:ind w:left="360" w:firstLine="774"/>
        <w:jc w:val="both"/>
        <w:rPr>
          <w:rFonts w:asciiTheme="majorBidi" w:hAnsiTheme="majorBidi" w:cstheme="majorBidi"/>
          <w:sz w:val="24"/>
          <w:szCs w:val="24"/>
        </w:rPr>
      </w:pPr>
      <w:r w:rsidRPr="00CD292D">
        <w:rPr>
          <w:rFonts w:asciiTheme="majorBidi" w:hAnsiTheme="majorBidi" w:cstheme="majorBidi"/>
          <w:sz w:val="24"/>
          <w:szCs w:val="24"/>
        </w:rPr>
        <w:t>Nurdyansyah meperejelas “</w:t>
      </w:r>
      <w:r w:rsidRPr="00CD292D">
        <w:rPr>
          <w:rFonts w:asciiTheme="majorBidi" w:hAnsiTheme="majorBidi" w:cstheme="majorBidi"/>
          <w:i/>
          <w:iCs/>
          <w:sz w:val="24"/>
          <w:szCs w:val="24"/>
        </w:rPr>
        <w:t>The education world must innovate in a whole. It means that all the devices in education system have its role and be the factors which take the important effect in successful of education system</w:t>
      </w:r>
      <w:r w:rsidRPr="00CD292D">
        <w:rPr>
          <w:rFonts w:asciiTheme="majorBidi" w:hAnsiTheme="majorBidi" w:cstheme="majorBidi"/>
          <w:sz w:val="24"/>
          <w:szCs w:val="24"/>
        </w:rPr>
        <w:t>”.</w:t>
      </w:r>
      <w:r w:rsidRPr="00CD292D">
        <w:rPr>
          <w:rStyle w:val="FootnoteReference"/>
          <w:rFonts w:asciiTheme="majorBidi" w:hAnsiTheme="majorBidi" w:cstheme="majorBidi"/>
          <w:sz w:val="24"/>
          <w:szCs w:val="24"/>
        </w:rPr>
        <w:footnoteReference w:id="11"/>
      </w:r>
      <w:r w:rsidRPr="00CD292D">
        <w:rPr>
          <w:rFonts w:asciiTheme="majorBidi" w:hAnsiTheme="majorBidi" w:cstheme="majorBidi"/>
          <w:sz w:val="24"/>
          <w:szCs w:val="24"/>
        </w:rPr>
        <w:t xml:space="preserve"> </w:t>
      </w:r>
    </w:p>
    <w:p w:rsidR="00CB496C" w:rsidRPr="00CD292D" w:rsidRDefault="00CB496C" w:rsidP="00CD292D">
      <w:pPr>
        <w:autoSpaceDE w:val="0"/>
        <w:autoSpaceDN w:val="0"/>
        <w:adjustRightInd w:val="0"/>
        <w:spacing w:after="0" w:line="360" w:lineRule="auto"/>
        <w:ind w:left="360" w:firstLine="774"/>
        <w:jc w:val="both"/>
        <w:rPr>
          <w:rFonts w:asciiTheme="majorBidi" w:hAnsiTheme="majorBidi" w:cstheme="majorBidi"/>
          <w:sz w:val="24"/>
          <w:szCs w:val="24"/>
        </w:rPr>
      </w:pPr>
      <w:r w:rsidRPr="00CD292D">
        <w:rPr>
          <w:rFonts w:asciiTheme="majorBidi" w:hAnsiTheme="majorBidi" w:cstheme="majorBidi"/>
          <w:sz w:val="24"/>
          <w:szCs w:val="24"/>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CD292D">
        <w:rPr>
          <w:rStyle w:val="FootnoteReference"/>
          <w:rFonts w:asciiTheme="majorBidi" w:hAnsiTheme="majorBidi" w:cstheme="majorBidi"/>
          <w:sz w:val="24"/>
          <w:szCs w:val="24"/>
        </w:rPr>
        <w:footnoteReference w:id="12"/>
      </w:r>
      <w:r w:rsidRPr="00CD292D">
        <w:rPr>
          <w:rFonts w:asciiTheme="majorBidi" w:hAnsiTheme="majorBidi" w:cstheme="majorBidi"/>
          <w:sz w:val="24"/>
          <w:szCs w:val="24"/>
        </w:rPr>
        <w:t xml:space="preserve"> Proses pembelajaran harus melibatkan banyak pihak, yang diimbangi oleh perkembangan teknologi untuk mempermudah dalam  tercapaianya suasana tertentu dalam proses pembelajaran sehingga peserta didik nyaman dalam belajar.</w:t>
      </w:r>
      <w:r w:rsidRPr="00CD292D">
        <w:rPr>
          <w:rStyle w:val="FootnoteReference"/>
          <w:rFonts w:asciiTheme="majorBidi" w:hAnsiTheme="majorBidi" w:cstheme="majorBidi"/>
          <w:sz w:val="24"/>
          <w:szCs w:val="24"/>
        </w:rPr>
        <w:footnoteReference w:id="13"/>
      </w:r>
      <w:r w:rsidRPr="00CD292D">
        <w:rPr>
          <w:rFonts w:asciiTheme="majorBidi" w:hAnsiTheme="majorBidi" w:cstheme="majorBidi"/>
          <w:sz w:val="24"/>
          <w:szCs w:val="24"/>
        </w:rPr>
        <w:t xml:space="preserve"> Hakikat belajar yaitu suatau proses pengarahan untuk pencapaian tujuan dengan melakukan perbuatan melalui pengalaman yang diciptakan.</w:t>
      </w:r>
      <w:r w:rsidRPr="00CD292D">
        <w:rPr>
          <w:rStyle w:val="FootnoteReference"/>
          <w:rFonts w:asciiTheme="majorBidi" w:hAnsiTheme="majorBidi" w:cstheme="majorBidi"/>
          <w:sz w:val="24"/>
          <w:szCs w:val="24"/>
        </w:rPr>
        <w:footnoteReference w:id="14"/>
      </w:r>
    </w:p>
    <w:p w:rsidR="00CB496C" w:rsidRPr="00CD292D" w:rsidRDefault="00CB496C" w:rsidP="00CD292D">
      <w:pPr>
        <w:autoSpaceDE w:val="0"/>
        <w:autoSpaceDN w:val="0"/>
        <w:adjustRightInd w:val="0"/>
        <w:spacing w:after="0" w:line="360" w:lineRule="auto"/>
        <w:ind w:left="360" w:firstLine="774"/>
        <w:jc w:val="both"/>
        <w:rPr>
          <w:rFonts w:asciiTheme="majorBidi" w:hAnsiTheme="majorBidi" w:cstheme="majorBidi"/>
          <w:sz w:val="24"/>
          <w:szCs w:val="24"/>
        </w:rPr>
      </w:pPr>
      <w:r w:rsidRPr="00CD292D">
        <w:rPr>
          <w:rFonts w:asciiTheme="majorBidi" w:hAnsiTheme="majorBidi" w:cstheme="majorBidi"/>
          <w:sz w:val="24"/>
          <w:szCs w:val="24"/>
        </w:rPr>
        <w:t>Bahan ajar berguna membantu pendidik dalam melaksanakan kegiatan pembelajaran. Bagi pendidik bahan ajar digunakan untuk mengarahkan semua aktivitasnya dan yang seharusnya diajarkan kepada siswa dalam proses pembelajaran.</w:t>
      </w:r>
      <w:r w:rsidRPr="00CD292D">
        <w:rPr>
          <w:rStyle w:val="FootnoteReference"/>
          <w:rFonts w:asciiTheme="majorBidi" w:hAnsiTheme="majorBidi" w:cstheme="majorBidi"/>
          <w:sz w:val="24"/>
          <w:szCs w:val="24"/>
        </w:rPr>
        <w:footnoteReference w:id="15"/>
      </w:r>
    </w:p>
    <w:p w:rsidR="00CB496C" w:rsidRPr="00CD292D" w:rsidRDefault="00CB496C" w:rsidP="00CD292D">
      <w:pPr>
        <w:autoSpaceDE w:val="0"/>
        <w:autoSpaceDN w:val="0"/>
        <w:adjustRightInd w:val="0"/>
        <w:spacing w:after="0" w:line="360" w:lineRule="auto"/>
        <w:ind w:left="360" w:firstLine="774"/>
        <w:jc w:val="both"/>
        <w:rPr>
          <w:rFonts w:asciiTheme="majorBidi" w:hAnsiTheme="majorBidi" w:cstheme="majorBidi"/>
          <w:sz w:val="24"/>
          <w:szCs w:val="24"/>
        </w:rPr>
      </w:pPr>
      <w:r w:rsidRPr="00CD292D">
        <w:rPr>
          <w:rFonts w:asciiTheme="majorBidi" w:hAnsiTheme="majorBidi" w:cstheme="majorBidi"/>
          <w:sz w:val="24"/>
          <w:szCs w:val="24"/>
        </w:rPr>
        <w:t>Pengalaman belajar tersebut perlu adanya standarisasi penilaian hasil belajar. Penilaian hasil belajar memerlukan sebuah pengolahan dan analisis yang akurat.</w:t>
      </w:r>
      <w:r w:rsidRPr="00CD292D">
        <w:rPr>
          <w:rStyle w:val="FootnoteReference"/>
          <w:rFonts w:asciiTheme="majorBidi" w:hAnsiTheme="majorBidi" w:cstheme="majorBidi"/>
          <w:sz w:val="24"/>
          <w:szCs w:val="24"/>
        </w:rPr>
        <w:footnoteReference w:id="16"/>
      </w:r>
      <w:r w:rsidRPr="00CD292D">
        <w:rPr>
          <w:rFonts w:asciiTheme="majorBidi" w:hAnsiTheme="majorBidi" w:cstheme="majorBidi"/>
          <w:sz w:val="24"/>
          <w:szCs w:val="24"/>
        </w:rPr>
        <w:t xml:space="preserve"> Sehingga pembelajaran dapat berjalan efektif dan efisien.</w:t>
      </w:r>
    </w:p>
    <w:p w:rsidR="007C1607" w:rsidRPr="00CD292D" w:rsidRDefault="00CB496C" w:rsidP="00CD292D">
      <w:pPr>
        <w:pStyle w:val="ListParagraph"/>
        <w:numPr>
          <w:ilvl w:val="0"/>
          <w:numId w:val="1"/>
        </w:numPr>
        <w:spacing w:after="0" w:line="360" w:lineRule="auto"/>
        <w:rPr>
          <w:rFonts w:asciiTheme="majorBidi" w:hAnsiTheme="majorBidi" w:cstheme="majorBidi"/>
          <w:sz w:val="24"/>
          <w:szCs w:val="24"/>
        </w:rPr>
      </w:pPr>
      <w:r w:rsidRPr="00CD292D">
        <w:rPr>
          <w:rFonts w:asciiTheme="majorBidi" w:hAnsiTheme="majorBidi" w:cstheme="majorBidi"/>
          <w:sz w:val="24"/>
          <w:szCs w:val="24"/>
        </w:rPr>
        <w:br w:type="page"/>
      </w:r>
    </w:p>
    <w:p w:rsidR="002F576F" w:rsidRDefault="002F576F" w:rsidP="00D06D8F">
      <w:pPr>
        <w:pStyle w:val="ListParagraph"/>
        <w:numPr>
          <w:ilvl w:val="0"/>
          <w:numId w:val="2"/>
        </w:numPr>
        <w:spacing w:after="0" w:line="360" w:lineRule="auto"/>
        <w:rPr>
          <w:rFonts w:asciiTheme="majorBidi" w:hAnsiTheme="majorBidi" w:cstheme="majorBidi"/>
          <w:sz w:val="24"/>
          <w:szCs w:val="24"/>
        </w:rPr>
      </w:pPr>
      <w:r w:rsidRPr="00A91A0C">
        <w:rPr>
          <w:rFonts w:asciiTheme="majorBidi" w:hAnsiTheme="majorBidi" w:cstheme="majorBidi"/>
          <w:sz w:val="24"/>
          <w:szCs w:val="24"/>
        </w:rPr>
        <w:lastRenderedPageBreak/>
        <w:t>Latar Belakang</w:t>
      </w:r>
    </w:p>
    <w:p w:rsidR="006063A1" w:rsidRDefault="00A55887" w:rsidP="00D06D8F">
      <w:pPr>
        <w:pStyle w:val="ListParagraph"/>
        <w:spacing w:after="0" w:line="360" w:lineRule="auto"/>
        <w:ind w:left="644" w:firstLine="632"/>
        <w:jc w:val="both"/>
        <w:rPr>
          <w:rFonts w:asciiTheme="majorBidi" w:hAnsiTheme="majorBidi" w:cstheme="majorBidi"/>
          <w:sz w:val="24"/>
          <w:szCs w:val="24"/>
        </w:rPr>
      </w:pPr>
      <w:sdt>
        <w:sdtPr>
          <w:rPr>
            <w:rFonts w:asciiTheme="majorBidi" w:hAnsiTheme="majorBidi" w:cstheme="majorBidi"/>
            <w:sz w:val="24"/>
            <w:szCs w:val="24"/>
          </w:rPr>
          <w:id w:val="1774596"/>
          <w:citation/>
        </w:sdtPr>
        <w:sdtContent>
          <w:r w:rsidRPr="002F576F">
            <w:rPr>
              <w:rFonts w:asciiTheme="majorBidi" w:hAnsiTheme="majorBidi" w:cstheme="majorBidi"/>
              <w:sz w:val="24"/>
              <w:szCs w:val="24"/>
            </w:rPr>
            <w:fldChar w:fldCharType="begin"/>
          </w:r>
          <w:r w:rsidR="002F576F" w:rsidRPr="002F576F">
            <w:rPr>
              <w:rFonts w:asciiTheme="majorBidi" w:hAnsiTheme="majorBidi" w:cstheme="majorBidi"/>
              <w:sz w:val="24"/>
              <w:szCs w:val="24"/>
            </w:rPr>
            <w:instrText xml:space="preserve"> CITATION AWi13 \l 1057 </w:instrText>
          </w:r>
          <w:r w:rsidRPr="002F576F">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(Widiyatmoko, 2013)</w:t>
          </w:r>
          <w:r w:rsidRPr="002F576F">
            <w:rPr>
              <w:rFonts w:asciiTheme="majorBidi" w:hAnsiTheme="majorBidi" w:cstheme="majorBidi"/>
              <w:sz w:val="24"/>
              <w:szCs w:val="24"/>
            </w:rPr>
            <w:fldChar w:fldCharType="end"/>
          </w:r>
        </w:sdtContent>
      </w:sdt>
      <w:r w:rsidR="002F576F" w:rsidRPr="002F576F">
        <w:rPr>
          <w:rFonts w:asciiTheme="majorBidi" w:hAnsiTheme="majorBidi" w:cstheme="majorBidi"/>
          <w:sz w:val="24"/>
          <w:szCs w:val="24"/>
        </w:rPr>
        <w:t xml:space="preserve"> menyatakan bahwa Pembelajaran IPA dengan sistem kurikulum  KTSP dijenjang pendidikan SD khususnya dalam pemebelajaran seharusnya tidak hanya bersumber dari buku-buku paket yang telah tersedia akan tetapi perlu pendekatan dengan model praktik dan juga dikaitkan pada pengalaman dilingkungan sekitar mengenai listrik sederhana.</w:t>
      </w:r>
    </w:p>
    <w:p w:rsidR="006063A1" w:rsidRDefault="00772386" w:rsidP="007C1607">
      <w:pPr>
        <w:pStyle w:val="ListParagraph"/>
        <w:spacing w:after="0" w:line="360" w:lineRule="auto"/>
        <w:ind w:left="644" w:firstLine="632"/>
        <w:jc w:val="both"/>
        <w:rPr>
          <w:rFonts w:asciiTheme="majorBidi" w:hAnsiTheme="majorBidi" w:cstheme="majorBidi"/>
          <w:sz w:val="24"/>
          <w:szCs w:val="24"/>
        </w:rPr>
      </w:pPr>
      <w:r w:rsidRPr="006063A1">
        <w:rPr>
          <w:rFonts w:asciiTheme="majorBidi" w:hAnsiTheme="majorBidi" w:cstheme="majorBidi"/>
          <w:sz w:val="24"/>
          <w:szCs w:val="24"/>
        </w:rPr>
        <w:t>Pembelajaran Listrik sederhana</w:t>
      </w:r>
      <w:r>
        <w:rPr>
          <w:rFonts w:asciiTheme="majorBidi" w:hAnsiTheme="majorBidi" w:cstheme="majorBidi"/>
          <w:sz w:val="24"/>
          <w:szCs w:val="24"/>
        </w:rPr>
        <w:t xml:space="preserve"> dijelaskan oleh </w:t>
      </w:r>
      <w:sdt>
        <w:sdtPr>
          <w:id w:val="1774602"/>
          <w:citation/>
        </w:sdtPr>
        <w:sdtContent>
          <w:r w:rsidR="00A55887" w:rsidRPr="006063A1">
            <w:rPr>
              <w:rFonts w:asciiTheme="majorBidi" w:hAnsiTheme="majorBidi" w:cstheme="majorBidi"/>
              <w:sz w:val="24"/>
              <w:szCs w:val="24"/>
            </w:rPr>
            <w:fldChar w:fldCharType="begin"/>
          </w:r>
          <w:r w:rsidRPr="006063A1">
            <w:rPr>
              <w:rFonts w:asciiTheme="majorBidi" w:hAnsiTheme="majorBidi" w:cstheme="majorBidi"/>
              <w:sz w:val="24"/>
              <w:szCs w:val="24"/>
            </w:rPr>
            <w:instrText xml:space="preserve"> CITATION AWi13 \l 1057 </w:instrText>
          </w:r>
          <w:r w:rsidR="00A55887" w:rsidRPr="006063A1">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(Widiyatmoko, 2013)</w:t>
          </w:r>
          <w:r w:rsidR="00A55887" w:rsidRPr="006063A1">
            <w:rPr>
              <w:rFonts w:asciiTheme="majorBidi" w:hAnsiTheme="majorBidi" w:cstheme="majorBidi"/>
              <w:sz w:val="24"/>
              <w:szCs w:val="24"/>
            </w:rPr>
            <w:fldChar w:fldCharType="end"/>
          </w:r>
        </w:sdtContent>
      </w:sdt>
      <w:r w:rsidRPr="006063A1">
        <w:rPr>
          <w:rFonts w:asciiTheme="majorBidi" w:hAnsiTheme="majorBidi" w:cstheme="majorBidi"/>
          <w:sz w:val="24"/>
          <w:szCs w:val="24"/>
        </w:rPr>
        <w:t xml:space="preserve"> Dalam pembelajaran materi listrik sederhana dengan menggunakan pendekatan  humanistik bertujuan   memberikan  pendidikan karakter dan kemandirian siswa. Vygotsky ( Hidayat, 2008 ) untuk membangun kemandirian siswa dan memberikan pengetahuan yang efektif konnstuktivisme dalam pengaplikasian melalui pengalaman dan interaksi terhadap lingkungan.</w:t>
      </w:r>
    </w:p>
    <w:p w:rsidR="007C1607" w:rsidRPr="006063A1" w:rsidRDefault="007C1607" w:rsidP="007C1607">
      <w:pPr>
        <w:pStyle w:val="ListParagraph"/>
        <w:spacing w:after="0" w:line="360" w:lineRule="auto"/>
        <w:ind w:left="644" w:firstLine="632"/>
        <w:jc w:val="both"/>
        <w:rPr>
          <w:rFonts w:asciiTheme="majorBidi" w:hAnsiTheme="majorBidi" w:cstheme="majorBidi"/>
          <w:sz w:val="24"/>
          <w:szCs w:val="24"/>
        </w:rPr>
      </w:pPr>
    </w:p>
    <w:p w:rsidR="006063A1" w:rsidRDefault="006063A1" w:rsidP="006D7DDF">
      <w:pPr>
        <w:pStyle w:val="ListParagraph"/>
        <w:spacing w:after="0" w:line="360" w:lineRule="auto"/>
        <w:ind w:left="567" w:firstLine="142"/>
        <w:jc w:val="both"/>
        <w:rPr>
          <w:rFonts w:asciiTheme="majorBidi" w:hAnsiTheme="majorBidi" w:cstheme="majorBidi"/>
          <w:sz w:val="24"/>
          <w:szCs w:val="24"/>
        </w:rPr>
      </w:pPr>
      <w:r>
        <w:rPr>
          <w:rFonts w:asciiTheme="majorBidi" w:hAnsiTheme="majorBidi" w:cstheme="majorBidi"/>
          <w:sz w:val="24"/>
          <w:szCs w:val="24"/>
        </w:rPr>
        <w:t xml:space="preserve">Fokus  penulisan </w:t>
      </w:r>
    </w:p>
    <w:p w:rsidR="00772386" w:rsidRPr="007C1607" w:rsidRDefault="006063A1" w:rsidP="007C1607">
      <w:pPr>
        <w:spacing w:after="0" w:line="360" w:lineRule="auto"/>
        <w:ind w:left="709" w:firstLine="567"/>
        <w:jc w:val="both"/>
        <w:rPr>
          <w:rFonts w:asciiTheme="majorBidi" w:hAnsiTheme="majorBidi" w:cstheme="majorBidi"/>
          <w:sz w:val="24"/>
          <w:szCs w:val="24"/>
        </w:rPr>
      </w:pPr>
      <w:r w:rsidRPr="007C1607">
        <w:rPr>
          <w:rFonts w:asciiTheme="majorBidi" w:hAnsiTheme="majorBidi" w:cstheme="majorBidi"/>
          <w:sz w:val="24"/>
          <w:szCs w:val="24"/>
        </w:rPr>
        <w:t xml:space="preserve">Menurut  </w:t>
      </w:r>
      <w:sdt>
        <w:sdtPr>
          <w:id w:val="2447772"/>
          <w:citation/>
        </w:sdtPr>
        <w:sdtContent>
          <w:r w:rsidR="00A55887" w:rsidRPr="007C1607">
            <w:rPr>
              <w:rFonts w:asciiTheme="majorBidi" w:hAnsiTheme="majorBidi" w:cstheme="majorBidi"/>
              <w:sz w:val="24"/>
              <w:szCs w:val="24"/>
            </w:rPr>
            <w:fldChar w:fldCharType="begin"/>
          </w:r>
          <w:r w:rsidRPr="007C1607">
            <w:rPr>
              <w:rFonts w:asciiTheme="majorBidi" w:hAnsiTheme="majorBidi" w:cstheme="majorBidi"/>
              <w:sz w:val="24"/>
              <w:szCs w:val="24"/>
            </w:rPr>
            <w:instrText xml:space="preserve"> CITATION her08 \l 1057 </w:instrText>
          </w:r>
          <w:r w:rsidR="00A55887" w:rsidRPr="007C1607">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(heri sulistyanto, 2008)</w:t>
          </w:r>
          <w:r w:rsidR="00A55887" w:rsidRPr="007C1607">
            <w:rPr>
              <w:rFonts w:asciiTheme="majorBidi" w:hAnsiTheme="majorBidi" w:cstheme="majorBidi"/>
              <w:sz w:val="24"/>
              <w:szCs w:val="24"/>
            </w:rPr>
            <w:fldChar w:fldCharType="end"/>
          </w:r>
        </w:sdtContent>
      </w:sdt>
      <w:r w:rsidRPr="007C1607">
        <w:rPr>
          <w:rFonts w:asciiTheme="majorBidi" w:hAnsiTheme="majorBidi" w:cstheme="majorBidi"/>
          <w:sz w:val="24"/>
          <w:szCs w:val="24"/>
        </w:rPr>
        <w:t xml:space="preserve">  dalam buku IPA BSE KELAS VI, dalam kehidupan sehari-hari manusia menggunakan listrik sebagai salah satu kebutuhan penting. Sehingg Listrik sederhana merupakan salah satu alternatif yang digunakan oleh manusia sebagai alat untuk dapat memenuhi tuntutan kebutuhan menggunakan energi listrik secara efisien.</w:t>
      </w:r>
    </w:p>
    <w:p w:rsidR="00772386" w:rsidRPr="00772386" w:rsidRDefault="004E5B15" w:rsidP="004E5B15">
      <w:pPr>
        <w:pStyle w:val="ListParagraph"/>
        <w:spacing w:after="0" w:line="360" w:lineRule="auto"/>
        <w:ind w:left="644" w:firstLine="632"/>
        <w:jc w:val="both"/>
        <w:rPr>
          <w:rFonts w:asciiTheme="majorBidi" w:hAnsiTheme="majorBidi" w:cstheme="majorBidi"/>
          <w:sz w:val="24"/>
          <w:szCs w:val="24"/>
        </w:rPr>
      </w:pPr>
      <w:r>
        <w:t xml:space="preserve">Menurut </w:t>
      </w:r>
      <w:sdt>
        <w:sdtPr>
          <w:id w:val="1422865"/>
          <w:citation/>
        </w:sdtPr>
        <w:sdtContent>
          <w:r w:rsidR="00A55887" w:rsidRPr="00772386">
            <w:rPr>
              <w:rFonts w:asciiTheme="majorBidi" w:hAnsiTheme="majorBidi" w:cstheme="majorBidi"/>
              <w:sz w:val="24"/>
              <w:szCs w:val="24"/>
            </w:rPr>
            <w:fldChar w:fldCharType="begin"/>
          </w:r>
          <w:r w:rsidR="00C8364B" w:rsidRPr="00772386">
            <w:rPr>
              <w:rFonts w:asciiTheme="majorBidi" w:hAnsiTheme="majorBidi" w:cstheme="majorBidi"/>
              <w:sz w:val="24"/>
              <w:szCs w:val="24"/>
            </w:rPr>
            <w:instrText xml:space="preserve"> CITATION Chr03 \l 1057 </w:instrText>
          </w:r>
          <w:r w:rsidR="00A55887" w:rsidRPr="00772386">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(Chris &amp; Ganeri, 2003)</w:t>
          </w:r>
          <w:r w:rsidR="00A55887" w:rsidRPr="00772386">
            <w:rPr>
              <w:rFonts w:asciiTheme="majorBidi" w:hAnsiTheme="majorBidi" w:cstheme="majorBidi"/>
              <w:sz w:val="24"/>
              <w:szCs w:val="24"/>
            </w:rPr>
            <w:fldChar w:fldCharType="end"/>
          </w:r>
        </w:sdtContent>
      </w:sdt>
      <w:r w:rsidR="00C8364B" w:rsidRPr="00772386">
        <w:rPr>
          <w:rFonts w:asciiTheme="majorBidi" w:hAnsiTheme="majorBidi" w:cstheme="majorBidi"/>
          <w:sz w:val="24"/>
          <w:szCs w:val="24"/>
        </w:rPr>
        <w:t xml:space="preserve"> listrik adalah salah satu bentuk energi. Atau disebut juga sebagai energi listrik.</w:t>
      </w:r>
      <w:r>
        <w:rPr>
          <w:rFonts w:asciiTheme="majorBidi" w:hAnsiTheme="majorBidi" w:cstheme="majorBidi"/>
          <w:sz w:val="24"/>
          <w:szCs w:val="24"/>
        </w:rPr>
        <w:t xml:space="preserve"> </w:t>
      </w:r>
      <w:r w:rsidR="00C8364B" w:rsidRPr="00772386">
        <w:rPr>
          <w:rFonts w:asciiTheme="majorBidi" w:hAnsiTheme="majorBidi" w:cstheme="majorBidi"/>
          <w:sz w:val="24"/>
          <w:szCs w:val="24"/>
        </w:rPr>
        <w:t xml:space="preserve">  </w:t>
      </w:r>
      <w:sdt>
        <w:sdtPr>
          <w:id w:val="1422866"/>
          <w:citation/>
        </w:sdtPr>
        <w:sdtContent>
          <w:r w:rsidR="00A55887" w:rsidRPr="00772386">
            <w:rPr>
              <w:rFonts w:asciiTheme="majorBidi" w:hAnsiTheme="majorBidi" w:cstheme="majorBidi"/>
              <w:sz w:val="24"/>
              <w:szCs w:val="24"/>
            </w:rPr>
            <w:fldChar w:fldCharType="begin"/>
          </w:r>
          <w:r w:rsidR="00C8364B" w:rsidRPr="00772386">
            <w:rPr>
              <w:rFonts w:asciiTheme="majorBidi" w:hAnsiTheme="majorBidi" w:cstheme="majorBidi"/>
              <w:sz w:val="24"/>
              <w:szCs w:val="24"/>
            </w:rPr>
            <w:instrText xml:space="preserve"> CITATION her08 \l 1057 </w:instrText>
          </w:r>
          <w:r w:rsidR="00A55887" w:rsidRPr="00772386">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(heri sulistyanto, 2008)</w:t>
          </w:r>
          <w:r w:rsidR="00A55887" w:rsidRPr="00772386">
            <w:rPr>
              <w:rFonts w:asciiTheme="majorBidi" w:hAnsiTheme="majorBidi" w:cstheme="majorBidi"/>
              <w:sz w:val="24"/>
              <w:szCs w:val="24"/>
            </w:rPr>
            <w:fldChar w:fldCharType="end"/>
          </w:r>
        </w:sdtContent>
      </w:sdt>
      <w:r>
        <w:rPr>
          <w:rFonts w:asciiTheme="majorBidi" w:hAnsiTheme="majorBidi" w:cstheme="majorBidi"/>
          <w:sz w:val="24"/>
          <w:szCs w:val="24"/>
        </w:rPr>
        <w:t xml:space="preserve"> menyaakan, d</w:t>
      </w:r>
      <w:r w:rsidR="00C8364B" w:rsidRPr="00772386">
        <w:rPr>
          <w:rFonts w:asciiTheme="majorBidi" w:hAnsiTheme="majorBidi" w:cstheme="majorBidi"/>
          <w:sz w:val="24"/>
          <w:szCs w:val="24"/>
        </w:rPr>
        <w:t>alam kehidupan sehari-hari kita telah meng</w:t>
      </w:r>
      <w:r w:rsidR="00772386" w:rsidRPr="00772386">
        <w:rPr>
          <w:rFonts w:asciiTheme="majorBidi" w:hAnsiTheme="majorBidi" w:cstheme="majorBidi"/>
          <w:sz w:val="24"/>
          <w:szCs w:val="24"/>
        </w:rPr>
        <w:t>enal istilah listrik sederhana.</w:t>
      </w:r>
    </w:p>
    <w:p w:rsidR="00C8364B" w:rsidRPr="00772386" w:rsidRDefault="00C8364B" w:rsidP="00D06D8F">
      <w:pPr>
        <w:pStyle w:val="ListParagraph"/>
        <w:spacing w:after="0" w:line="360" w:lineRule="auto"/>
        <w:ind w:left="644" w:firstLine="632"/>
        <w:jc w:val="both"/>
        <w:rPr>
          <w:rFonts w:asciiTheme="majorBidi" w:hAnsiTheme="majorBidi" w:cstheme="majorBidi"/>
          <w:sz w:val="24"/>
          <w:szCs w:val="24"/>
        </w:rPr>
      </w:pPr>
      <w:r w:rsidRPr="00772386">
        <w:rPr>
          <w:rFonts w:asciiTheme="majorBidi" w:hAnsiTheme="majorBidi" w:cstheme="majorBidi"/>
          <w:sz w:val="24"/>
          <w:szCs w:val="24"/>
        </w:rPr>
        <w:t>Sumber listrik yang dihubungkan dengan alat-alat listrik dengan fungsinya dan saling berhubungan disebut dengan rangkaian listrik. Alat penghubung dan pemutus aliran arus listrik biasanya  disebut dengan saklar.</w:t>
      </w:r>
    </w:p>
    <w:p w:rsidR="00C8364B" w:rsidRDefault="007C1607" w:rsidP="00D06D8F">
      <w:pPr>
        <w:pStyle w:val="ListParagraph"/>
        <w:spacing w:after="0" w:line="360" w:lineRule="auto"/>
        <w:ind w:left="644" w:firstLine="632"/>
        <w:jc w:val="both"/>
        <w:rPr>
          <w:rFonts w:asciiTheme="majorBidi" w:hAnsiTheme="majorBidi" w:cstheme="majorBidi"/>
          <w:sz w:val="24"/>
          <w:szCs w:val="24"/>
        </w:rPr>
      </w:pPr>
      <w:r>
        <w:rPr>
          <w:rFonts w:asciiTheme="majorBidi" w:hAnsiTheme="majorBidi" w:cstheme="majorBidi"/>
          <w:sz w:val="24"/>
          <w:szCs w:val="24"/>
        </w:rPr>
        <w:t xml:space="preserve">Pendekatan humanistik dijelaskan dalam tulisan </w:t>
      </w:r>
      <w:sdt>
        <w:sdtPr>
          <w:rPr>
            <w:rFonts w:asciiTheme="majorBidi" w:hAnsiTheme="majorBidi" w:cstheme="majorBidi"/>
            <w:sz w:val="24"/>
            <w:szCs w:val="24"/>
          </w:rPr>
          <w:id w:val="1422867"/>
          <w:citation/>
        </w:sdtPr>
        <w:sdtContent>
          <w:r w:rsidR="00A55887" w:rsidRPr="00756BD7">
            <w:rPr>
              <w:rFonts w:asciiTheme="majorBidi" w:hAnsiTheme="majorBidi" w:cstheme="majorBidi"/>
              <w:sz w:val="24"/>
              <w:szCs w:val="24"/>
            </w:rPr>
            <w:fldChar w:fldCharType="begin"/>
          </w:r>
          <w:r w:rsidR="00C8364B" w:rsidRPr="00756BD7">
            <w:rPr>
              <w:rFonts w:asciiTheme="majorBidi" w:hAnsiTheme="majorBidi" w:cstheme="majorBidi"/>
              <w:sz w:val="24"/>
              <w:szCs w:val="24"/>
            </w:rPr>
            <w:instrText xml:space="preserve"> CITATION AWi13 \l 1057 </w:instrText>
          </w:r>
          <w:r w:rsidR="00A55887" w:rsidRPr="00756BD7">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(Widiyatmoko, 2013)</w:t>
          </w:r>
          <w:r w:rsidR="00A55887" w:rsidRPr="00756BD7">
            <w:rPr>
              <w:rFonts w:asciiTheme="majorBidi" w:hAnsiTheme="majorBidi" w:cstheme="majorBidi"/>
              <w:sz w:val="24"/>
              <w:szCs w:val="24"/>
            </w:rPr>
            <w:fldChar w:fldCharType="end"/>
          </w:r>
        </w:sdtContent>
      </w:sdt>
      <w:r>
        <w:rPr>
          <w:rFonts w:asciiTheme="majorBidi" w:hAnsiTheme="majorBidi" w:cstheme="majorBidi"/>
          <w:sz w:val="24"/>
          <w:szCs w:val="24"/>
        </w:rPr>
        <w:t xml:space="preserve"> bahwa d</w:t>
      </w:r>
      <w:r w:rsidR="00C8364B" w:rsidRPr="00756BD7">
        <w:rPr>
          <w:rFonts w:asciiTheme="majorBidi" w:hAnsiTheme="majorBidi" w:cstheme="majorBidi"/>
          <w:sz w:val="24"/>
          <w:szCs w:val="24"/>
        </w:rPr>
        <w:t>alam pembelajaran materi listrik sederhana dengan menggunakan pendekatan  humanistik bertujuan</w:t>
      </w:r>
      <w:r w:rsidR="00C8364B">
        <w:rPr>
          <w:rFonts w:asciiTheme="majorBidi" w:hAnsiTheme="majorBidi" w:cstheme="majorBidi"/>
          <w:sz w:val="24"/>
          <w:szCs w:val="24"/>
        </w:rPr>
        <w:t xml:space="preserve">  </w:t>
      </w:r>
      <w:r w:rsidR="00C8364B" w:rsidRPr="00756BD7">
        <w:rPr>
          <w:rFonts w:asciiTheme="majorBidi" w:hAnsiTheme="majorBidi" w:cstheme="majorBidi"/>
          <w:sz w:val="24"/>
          <w:szCs w:val="24"/>
        </w:rPr>
        <w:t xml:space="preserve"> memberikan  pendidikan karakter dan kemandirian siswa. </w:t>
      </w:r>
      <w:r>
        <w:rPr>
          <w:rFonts w:asciiTheme="majorBidi" w:hAnsiTheme="majorBidi" w:cstheme="majorBidi"/>
          <w:sz w:val="24"/>
          <w:szCs w:val="24"/>
        </w:rPr>
        <w:t xml:space="preserve">Dinyatakan oleh </w:t>
      </w:r>
      <w:r w:rsidR="00C8364B" w:rsidRPr="00756BD7">
        <w:rPr>
          <w:rFonts w:asciiTheme="majorBidi" w:hAnsiTheme="majorBidi" w:cstheme="majorBidi"/>
          <w:sz w:val="24"/>
          <w:szCs w:val="24"/>
        </w:rPr>
        <w:t>Vygotsky ( Hidayat, 2008 ) untuk membangun kemandirian siswa dan memberikan pengetahuan yang efektif konnstuktivisme dalam pengaplikasian melalui pengalaman dan interaksi terhadap lingkungan.</w:t>
      </w:r>
    </w:p>
    <w:p w:rsidR="00C8364B" w:rsidRDefault="00C8364B" w:rsidP="00D06D8F">
      <w:pPr>
        <w:pStyle w:val="ListParagraph"/>
        <w:spacing w:after="0" w:line="360" w:lineRule="auto"/>
        <w:ind w:left="644" w:firstLine="632"/>
        <w:jc w:val="both"/>
        <w:rPr>
          <w:rFonts w:asciiTheme="majorBidi" w:hAnsiTheme="majorBidi" w:cstheme="majorBidi"/>
          <w:sz w:val="24"/>
          <w:szCs w:val="24"/>
        </w:rPr>
      </w:pPr>
    </w:p>
    <w:p w:rsidR="006063A1" w:rsidRDefault="006063A1" w:rsidP="00D06D8F">
      <w:pPr>
        <w:pStyle w:val="ListParagraph"/>
        <w:spacing w:after="0" w:line="360" w:lineRule="auto"/>
        <w:ind w:left="644" w:firstLine="632"/>
        <w:jc w:val="both"/>
        <w:rPr>
          <w:rFonts w:asciiTheme="majorBidi" w:hAnsiTheme="majorBidi" w:cstheme="majorBidi"/>
          <w:sz w:val="24"/>
          <w:szCs w:val="24"/>
        </w:rPr>
      </w:pPr>
      <w:r w:rsidRPr="006063A1">
        <w:rPr>
          <w:rFonts w:asciiTheme="majorBidi" w:hAnsiTheme="majorBidi" w:cstheme="majorBidi"/>
          <w:sz w:val="24"/>
          <w:szCs w:val="24"/>
        </w:rPr>
        <w:t xml:space="preserve">Oleh karena itu penuls ingin mengetahui bagaimana media yang digunakan untuk membuat rangkaian listrik sederhana dengan pendektan humanistik dan </w:t>
      </w:r>
      <w:r w:rsidRPr="006063A1">
        <w:rPr>
          <w:rFonts w:asciiTheme="majorBidi" w:hAnsiTheme="majorBidi" w:cstheme="majorBidi"/>
          <w:sz w:val="24"/>
          <w:szCs w:val="24"/>
        </w:rPr>
        <w:lastRenderedPageBreak/>
        <w:t>pengembangan pembelajaran IPA dalam materi rangkaian listrik sederhana dengan pendekatan humanistik</w:t>
      </w:r>
      <w:r>
        <w:rPr>
          <w:rFonts w:asciiTheme="majorBidi" w:hAnsiTheme="majorBidi" w:cstheme="majorBidi"/>
          <w:sz w:val="24"/>
          <w:szCs w:val="24"/>
        </w:rPr>
        <w:t>.</w:t>
      </w:r>
    </w:p>
    <w:p w:rsidR="006063A1" w:rsidRDefault="006F0DF7" w:rsidP="00D06D8F">
      <w:pPr>
        <w:pStyle w:val="ListParagraph"/>
        <w:numPr>
          <w:ilvl w:val="0"/>
          <w:numId w:val="2"/>
        </w:numPr>
        <w:spacing w:after="0" w:line="360" w:lineRule="auto"/>
        <w:jc w:val="both"/>
        <w:rPr>
          <w:rFonts w:asciiTheme="majorBidi" w:hAnsiTheme="majorBidi" w:cstheme="majorBidi"/>
          <w:sz w:val="24"/>
          <w:szCs w:val="24"/>
        </w:rPr>
      </w:pPr>
      <w:r>
        <w:rPr>
          <w:rFonts w:asciiTheme="majorBidi" w:hAnsiTheme="majorBidi" w:cstheme="majorBidi"/>
          <w:sz w:val="24"/>
          <w:szCs w:val="24"/>
        </w:rPr>
        <w:t>Penegasan Istilah</w:t>
      </w:r>
    </w:p>
    <w:p w:rsidR="006F0DF7" w:rsidRDefault="004E5B15" w:rsidP="00D06D8F">
      <w:pPr>
        <w:pStyle w:val="ListParagraph"/>
        <w:spacing w:after="0" w:line="360" w:lineRule="auto"/>
        <w:ind w:left="644" w:firstLine="774"/>
        <w:jc w:val="both"/>
        <w:rPr>
          <w:rFonts w:asciiTheme="majorBidi" w:hAnsiTheme="majorBidi" w:cstheme="majorBidi"/>
          <w:sz w:val="24"/>
          <w:szCs w:val="24"/>
        </w:rPr>
      </w:pPr>
      <w:r>
        <w:rPr>
          <w:rFonts w:asciiTheme="majorBidi" w:hAnsiTheme="majorBidi" w:cstheme="majorBidi"/>
          <w:sz w:val="24"/>
          <w:szCs w:val="24"/>
        </w:rPr>
        <w:t xml:space="preserve">Dalam buku yang ditulis </w:t>
      </w:r>
      <w:sdt>
        <w:sdtPr>
          <w:rPr>
            <w:rFonts w:asciiTheme="majorBidi" w:hAnsiTheme="majorBidi" w:cstheme="majorBidi"/>
            <w:sz w:val="24"/>
            <w:szCs w:val="24"/>
          </w:rPr>
          <w:id w:val="2447778"/>
          <w:citation/>
        </w:sdtPr>
        <w:sdtContent>
          <w:r w:rsidR="00A55887" w:rsidRPr="00756BD7">
            <w:rPr>
              <w:rFonts w:asciiTheme="majorBidi" w:hAnsiTheme="majorBidi" w:cstheme="majorBidi"/>
              <w:sz w:val="24"/>
              <w:szCs w:val="24"/>
            </w:rPr>
            <w:fldChar w:fldCharType="begin"/>
          </w:r>
          <w:r w:rsidR="006F0DF7" w:rsidRPr="00756BD7">
            <w:rPr>
              <w:rFonts w:asciiTheme="majorBidi" w:hAnsiTheme="majorBidi" w:cstheme="majorBidi"/>
              <w:sz w:val="24"/>
              <w:szCs w:val="24"/>
            </w:rPr>
            <w:instrText xml:space="preserve"> CITATION her08 \l 1057 </w:instrText>
          </w:r>
          <w:r w:rsidR="00A55887" w:rsidRPr="00756BD7">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(heri sulistyanto, 2008)</w:t>
          </w:r>
          <w:r w:rsidR="00A55887" w:rsidRPr="00756BD7">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sidR="006F0DF7" w:rsidRPr="00756BD7">
        <w:rPr>
          <w:rFonts w:asciiTheme="majorBidi" w:hAnsiTheme="majorBidi" w:cstheme="majorBidi"/>
          <w:sz w:val="24"/>
          <w:szCs w:val="24"/>
        </w:rPr>
        <w:t>Listrik adalah hubungan sumber listrik dengan peralatan listrik</w:t>
      </w:r>
      <w:r w:rsidR="006F0DF7">
        <w:rPr>
          <w:rFonts w:asciiTheme="majorBidi" w:hAnsiTheme="majorBidi" w:cstheme="majorBidi"/>
          <w:sz w:val="24"/>
          <w:szCs w:val="24"/>
        </w:rPr>
        <w:t xml:space="preserve"> yang memiliki fungsi tertentu. </w:t>
      </w:r>
      <w:r w:rsidR="006F0DF7" w:rsidRPr="006F0DF7">
        <w:rPr>
          <w:rFonts w:asciiTheme="majorBidi" w:hAnsiTheme="majorBidi" w:cstheme="majorBidi"/>
          <w:sz w:val="24"/>
          <w:szCs w:val="24"/>
        </w:rPr>
        <w:t>Rangkaian listrik dapat dibedakan menjadi dua, yakni rangkaian listrik  terbuka dan tertutup,  rangkaian listrik terbuka biasanya menggunakan rangkaian listrik seri dan rangkaian listrik paralel menggunakan rangkaian listrik tertutup. Alat-alat listrik yang biasa digunakan adalah stop kontak, saklar, tombol, bola lampu, dll.</w:t>
      </w:r>
    </w:p>
    <w:p w:rsidR="006F0DF7" w:rsidRDefault="006F0DF7" w:rsidP="00D06D8F">
      <w:pPr>
        <w:pStyle w:val="ListParagraph"/>
        <w:spacing w:after="0" w:line="360" w:lineRule="auto"/>
        <w:ind w:left="644" w:firstLine="774"/>
        <w:jc w:val="both"/>
        <w:rPr>
          <w:rFonts w:asciiTheme="majorBidi" w:hAnsiTheme="majorBidi" w:cstheme="majorBidi"/>
          <w:sz w:val="24"/>
          <w:szCs w:val="24"/>
        </w:rPr>
      </w:pPr>
      <w:r w:rsidRPr="006F0DF7">
        <w:rPr>
          <w:rFonts w:asciiTheme="majorBidi" w:hAnsiTheme="majorBidi" w:cstheme="majorBidi"/>
          <w:sz w:val="24"/>
          <w:szCs w:val="24"/>
        </w:rPr>
        <w:t>Berdasarkan hasil wawancara dengan guru IPA kelas VI  yaitu . bahwasana terkait dengan pembelajaan IPA kelas VI pada materi Rangkaian Listrik Sederana, diajarkan dengan meng</w:t>
      </w:r>
      <w:r>
        <w:rPr>
          <w:rFonts w:asciiTheme="majorBidi" w:hAnsiTheme="majorBidi" w:cstheme="majorBidi"/>
          <w:sz w:val="24"/>
          <w:szCs w:val="24"/>
        </w:rPr>
        <w:t xml:space="preserve">unakan sistem kurikulum  KTSP. </w:t>
      </w:r>
      <w:r w:rsidRPr="00756BD7">
        <w:rPr>
          <w:rFonts w:asciiTheme="majorBidi" w:hAnsiTheme="majorBidi" w:cstheme="majorBidi"/>
          <w:sz w:val="24"/>
          <w:szCs w:val="24"/>
        </w:rPr>
        <w:t>Pada materi ini guru kelas menggunakan metode pemb</w:t>
      </w:r>
      <w:r>
        <w:rPr>
          <w:rFonts w:asciiTheme="majorBidi" w:hAnsiTheme="majorBidi" w:cstheme="majorBidi"/>
          <w:sz w:val="24"/>
          <w:szCs w:val="24"/>
        </w:rPr>
        <w:t xml:space="preserve">elajaran dengan metode praktik </w:t>
      </w:r>
      <w:r w:rsidRPr="00756BD7">
        <w:rPr>
          <w:rFonts w:asciiTheme="majorBidi" w:hAnsiTheme="majorBidi" w:cstheme="majorBidi"/>
          <w:sz w:val="24"/>
          <w:szCs w:val="24"/>
        </w:rPr>
        <w:t>atau percobaan dan juga metode penemuan. Dalam pembelajaran di materi ini guru tidak hanya menjadi fasilitator saja, melainkan guru turut serta mengarahkan dan membimbing siswa dalam setiap penerapan materi.</w:t>
      </w:r>
      <w:r>
        <w:rPr>
          <w:rFonts w:asciiTheme="majorBidi" w:hAnsiTheme="majorBidi" w:cstheme="majorBidi"/>
          <w:sz w:val="24"/>
          <w:szCs w:val="24"/>
        </w:rPr>
        <w:t xml:space="preserve"> </w:t>
      </w:r>
    </w:p>
    <w:p w:rsidR="006F0DF7" w:rsidRPr="00756BD7" w:rsidRDefault="006F0DF7" w:rsidP="00D06D8F">
      <w:pPr>
        <w:pStyle w:val="ListParagraph"/>
        <w:spacing w:after="0" w:line="360" w:lineRule="auto"/>
        <w:ind w:left="644" w:firstLine="774"/>
        <w:jc w:val="both"/>
        <w:rPr>
          <w:rFonts w:asciiTheme="majorBidi" w:hAnsiTheme="majorBidi" w:cstheme="majorBidi"/>
          <w:sz w:val="24"/>
          <w:szCs w:val="24"/>
        </w:rPr>
      </w:pPr>
      <w:r w:rsidRPr="00756BD7">
        <w:rPr>
          <w:rFonts w:asciiTheme="majorBidi" w:hAnsiTheme="majorBidi" w:cstheme="majorBidi"/>
          <w:sz w:val="24"/>
          <w:szCs w:val="24"/>
        </w:rPr>
        <w:t>Awalnya guru memberikan teorinya, kemudian mengajak siswa untuk praktek. Tidak banyak kesulitan yang ditemui guru kelas saat memberikan materi ini, hanya saja  kemudian siswa dibimbing satu persatu untuk memperbaiki hasil karyanya sesuai dengan teori dan arahan guru.</w:t>
      </w:r>
    </w:p>
    <w:p w:rsidR="00772386" w:rsidRDefault="006F0DF7" w:rsidP="00D06D8F">
      <w:pPr>
        <w:pStyle w:val="ListParagraph"/>
        <w:spacing w:after="0" w:line="360" w:lineRule="auto"/>
        <w:ind w:left="644" w:firstLine="774"/>
        <w:jc w:val="both"/>
        <w:rPr>
          <w:rFonts w:asciiTheme="majorBidi" w:hAnsiTheme="majorBidi" w:cstheme="majorBidi"/>
          <w:sz w:val="24"/>
          <w:szCs w:val="24"/>
        </w:rPr>
      </w:pPr>
      <w:r w:rsidRPr="006F0DF7">
        <w:rPr>
          <w:rFonts w:asciiTheme="majorBidi" w:hAnsiTheme="majorBidi" w:cstheme="majorBidi"/>
          <w:sz w:val="24"/>
          <w:szCs w:val="24"/>
        </w:rPr>
        <w:t>Dalam teori ini manusia manusia diharapkan memiliki potensi dalam menerima pembelajran dengan bebas dan mandiri, kratif dan mampu memberikan orientasi pada masa yang akan datang.</w:t>
      </w:r>
    </w:p>
    <w:p w:rsidR="00772386" w:rsidRDefault="00772386" w:rsidP="00D06D8F">
      <w:pPr>
        <w:spacing w:line="360" w:lineRule="auto"/>
        <w:rPr>
          <w:rFonts w:asciiTheme="majorBidi" w:hAnsiTheme="majorBidi" w:cstheme="majorBidi"/>
          <w:sz w:val="24"/>
          <w:szCs w:val="24"/>
        </w:rPr>
      </w:pPr>
      <w:r>
        <w:rPr>
          <w:rFonts w:asciiTheme="majorBidi" w:hAnsiTheme="majorBidi" w:cstheme="majorBidi"/>
          <w:sz w:val="24"/>
          <w:szCs w:val="24"/>
        </w:rPr>
        <w:br w:type="page"/>
      </w:r>
    </w:p>
    <w:p w:rsidR="006F0DF7" w:rsidRPr="00A00E42" w:rsidRDefault="006F0DF7" w:rsidP="00A00E42">
      <w:pPr>
        <w:rPr>
          <w:rFonts w:asciiTheme="majorBidi" w:hAnsiTheme="majorBidi" w:cstheme="majorBidi"/>
          <w:sz w:val="24"/>
          <w:szCs w:val="24"/>
        </w:rPr>
      </w:pPr>
    </w:p>
    <w:p w:rsidR="006F0DF7" w:rsidRPr="00D679A8" w:rsidRDefault="006F0DF7" w:rsidP="00D06D8F">
      <w:pPr>
        <w:pStyle w:val="ListParagraph"/>
        <w:numPr>
          <w:ilvl w:val="0"/>
          <w:numId w:val="2"/>
        </w:numPr>
        <w:spacing w:after="0" w:line="360" w:lineRule="auto"/>
        <w:ind w:left="284" w:hanging="284"/>
        <w:jc w:val="both"/>
        <w:rPr>
          <w:rFonts w:asciiTheme="majorBidi" w:hAnsiTheme="majorBidi" w:cstheme="majorBidi"/>
          <w:b/>
          <w:bCs/>
          <w:sz w:val="24"/>
          <w:szCs w:val="24"/>
        </w:rPr>
      </w:pPr>
      <w:r w:rsidRPr="00756BD7">
        <w:rPr>
          <w:rFonts w:asciiTheme="majorBidi" w:hAnsiTheme="majorBidi" w:cstheme="majorBidi"/>
          <w:b/>
          <w:bCs/>
          <w:sz w:val="24"/>
          <w:szCs w:val="24"/>
        </w:rPr>
        <w:t xml:space="preserve">Rumus Masalah </w:t>
      </w:r>
    </w:p>
    <w:p w:rsidR="006F0DF7" w:rsidRPr="00756BD7" w:rsidRDefault="006F0DF7" w:rsidP="00D06D8F">
      <w:pPr>
        <w:pStyle w:val="ListParagraph"/>
        <w:numPr>
          <w:ilvl w:val="1"/>
          <w:numId w:val="2"/>
        </w:numPr>
        <w:spacing w:after="0" w:line="360" w:lineRule="auto"/>
        <w:ind w:left="709" w:hanging="425"/>
        <w:jc w:val="both"/>
        <w:rPr>
          <w:rFonts w:asciiTheme="majorBidi" w:hAnsiTheme="majorBidi" w:cstheme="majorBidi"/>
          <w:sz w:val="24"/>
          <w:szCs w:val="24"/>
        </w:rPr>
      </w:pPr>
      <w:r w:rsidRPr="00756BD7">
        <w:rPr>
          <w:rFonts w:asciiTheme="majorBidi" w:hAnsiTheme="majorBidi" w:cstheme="majorBidi"/>
          <w:sz w:val="24"/>
          <w:szCs w:val="24"/>
        </w:rPr>
        <w:t>Apa  media yang digunakan untuk membuat rangkaian listrik sederhana dengan pende</w:t>
      </w:r>
      <w:r w:rsidR="00990B64">
        <w:rPr>
          <w:rFonts w:asciiTheme="majorBidi" w:hAnsiTheme="majorBidi" w:cstheme="majorBidi"/>
          <w:sz w:val="24"/>
          <w:szCs w:val="24"/>
        </w:rPr>
        <w:t xml:space="preserve"> </w:t>
      </w:r>
      <w:r w:rsidRPr="00756BD7">
        <w:rPr>
          <w:rFonts w:asciiTheme="majorBidi" w:hAnsiTheme="majorBidi" w:cstheme="majorBidi"/>
          <w:sz w:val="24"/>
          <w:szCs w:val="24"/>
        </w:rPr>
        <w:t xml:space="preserve">ktan humanistik ?. </w:t>
      </w:r>
    </w:p>
    <w:p w:rsidR="006F0DF7" w:rsidRPr="00756BD7" w:rsidRDefault="006F0DF7" w:rsidP="00D06D8F">
      <w:pPr>
        <w:pStyle w:val="ListParagraph"/>
        <w:numPr>
          <w:ilvl w:val="1"/>
          <w:numId w:val="2"/>
        </w:numPr>
        <w:spacing w:after="0" w:line="360" w:lineRule="auto"/>
        <w:ind w:left="709" w:hanging="425"/>
        <w:jc w:val="both"/>
        <w:rPr>
          <w:rFonts w:asciiTheme="majorBidi" w:hAnsiTheme="majorBidi" w:cstheme="majorBidi"/>
          <w:sz w:val="24"/>
          <w:szCs w:val="24"/>
        </w:rPr>
      </w:pPr>
      <w:r w:rsidRPr="00756BD7">
        <w:rPr>
          <w:rFonts w:asciiTheme="majorBidi" w:hAnsiTheme="majorBidi" w:cstheme="majorBidi"/>
          <w:sz w:val="24"/>
          <w:szCs w:val="24"/>
        </w:rPr>
        <w:t>Bagaimana pengembangan pembelajaran</w:t>
      </w:r>
      <w:r>
        <w:rPr>
          <w:rFonts w:asciiTheme="majorBidi" w:hAnsiTheme="majorBidi" w:cstheme="majorBidi"/>
          <w:sz w:val="24"/>
          <w:szCs w:val="24"/>
        </w:rPr>
        <w:t xml:space="preserve"> IPA dalam materi rangkaian </w:t>
      </w:r>
      <w:r w:rsidRPr="00756BD7">
        <w:rPr>
          <w:rFonts w:asciiTheme="majorBidi" w:hAnsiTheme="majorBidi" w:cstheme="majorBidi"/>
          <w:sz w:val="24"/>
          <w:szCs w:val="24"/>
        </w:rPr>
        <w:t>listrik sederhana dengan pendekatan humanistik ?</w:t>
      </w:r>
    </w:p>
    <w:p w:rsidR="006F0DF7" w:rsidRDefault="006F0DF7" w:rsidP="00D06D8F">
      <w:pPr>
        <w:pStyle w:val="ListParagraph"/>
        <w:spacing w:line="360" w:lineRule="auto"/>
        <w:ind w:left="644"/>
        <w:rPr>
          <w:rFonts w:asciiTheme="majorBidi" w:hAnsiTheme="majorBidi" w:cstheme="majorBidi"/>
          <w:sz w:val="24"/>
          <w:szCs w:val="24"/>
        </w:rPr>
      </w:pPr>
    </w:p>
    <w:p w:rsidR="00772386" w:rsidRPr="00756BD7" w:rsidRDefault="00772386" w:rsidP="00D06D8F">
      <w:pPr>
        <w:pStyle w:val="ListParagraph"/>
        <w:spacing w:line="360" w:lineRule="auto"/>
        <w:ind w:left="644"/>
        <w:rPr>
          <w:rFonts w:asciiTheme="majorBidi" w:hAnsiTheme="majorBidi" w:cstheme="majorBidi"/>
          <w:sz w:val="24"/>
          <w:szCs w:val="24"/>
        </w:rPr>
      </w:pPr>
    </w:p>
    <w:p w:rsidR="006F0DF7" w:rsidRPr="00756BD7" w:rsidRDefault="006F0DF7" w:rsidP="00D06D8F">
      <w:pPr>
        <w:pStyle w:val="ListParagraph"/>
        <w:numPr>
          <w:ilvl w:val="0"/>
          <w:numId w:val="2"/>
        </w:numPr>
        <w:spacing w:line="360" w:lineRule="auto"/>
        <w:ind w:left="284" w:hanging="284"/>
        <w:rPr>
          <w:rFonts w:asciiTheme="majorBidi" w:hAnsiTheme="majorBidi" w:cstheme="majorBidi"/>
          <w:b/>
          <w:bCs/>
          <w:sz w:val="24"/>
          <w:szCs w:val="24"/>
        </w:rPr>
      </w:pPr>
      <w:r w:rsidRPr="00756BD7">
        <w:rPr>
          <w:rFonts w:asciiTheme="majorBidi" w:hAnsiTheme="majorBidi" w:cstheme="majorBidi"/>
          <w:b/>
          <w:bCs/>
          <w:sz w:val="24"/>
          <w:szCs w:val="24"/>
        </w:rPr>
        <w:t>Tujuan Penulisan</w:t>
      </w:r>
    </w:p>
    <w:p w:rsidR="006F0DF7" w:rsidRPr="00756BD7" w:rsidRDefault="006F0DF7" w:rsidP="00D06D8F">
      <w:pPr>
        <w:pStyle w:val="ListParagraph"/>
        <w:numPr>
          <w:ilvl w:val="1"/>
          <w:numId w:val="2"/>
        </w:numPr>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lang w:val="en-US"/>
        </w:rPr>
        <w:t xml:space="preserve">Menganalisa </w:t>
      </w:r>
      <w:r w:rsidRPr="00756BD7">
        <w:rPr>
          <w:rFonts w:asciiTheme="majorBidi" w:hAnsiTheme="majorBidi" w:cstheme="majorBidi"/>
          <w:sz w:val="24"/>
          <w:szCs w:val="24"/>
        </w:rPr>
        <w:t>media yang digunakan untuk membuat rangkaian listrik sederhana</w:t>
      </w:r>
      <w:r>
        <w:rPr>
          <w:rFonts w:asciiTheme="majorBidi" w:hAnsiTheme="majorBidi" w:cstheme="majorBidi"/>
          <w:sz w:val="24"/>
          <w:szCs w:val="24"/>
        </w:rPr>
        <w:t xml:space="preserve"> dengan pendektan humanistik</w:t>
      </w:r>
      <w:r>
        <w:rPr>
          <w:rFonts w:asciiTheme="majorBidi" w:hAnsiTheme="majorBidi" w:cstheme="majorBidi"/>
          <w:sz w:val="24"/>
          <w:szCs w:val="24"/>
          <w:lang w:val="en-US"/>
        </w:rPr>
        <w:t>.</w:t>
      </w:r>
    </w:p>
    <w:p w:rsidR="006F0DF7" w:rsidRPr="00756BD7" w:rsidRDefault="006F0DF7" w:rsidP="00D06D8F">
      <w:pPr>
        <w:pStyle w:val="ListParagraph"/>
        <w:numPr>
          <w:ilvl w:val="1"/>
          <w:numId w:val="2"/>
        </w:numPr>
        <w:spacing w:after="0" w:line="360" w:lineRule="auto"/>
        <w:ind w:left="709" w:hanging="425"/>
        <w:jc w:val="both"/>
        <w:rPr>
          <w:rFonts w:asciiTheme="majorBidi" w:hAnsiTheme="majorBidi" w:cstheme="majorBidi"/>
          <w:sz w:val="24"/>
          <w:szCs w:val="24"/>
        </w:rPr>
      </w:pPr>
      <w:r>
        <w:rPr>
          <w:rFonts w:asciiTheme="majorBidi" w:hAnsiTheme="majorBidi" w:cstheme="majorBidi"/>
          <w:sz w:val="24"/>
          <w:szCs w:val="24"/>
          <w:lang w:val="en-US"/>
        </w:rPr>
        <w:t xml:space="preserve">Menganalisis </w:t>
      </w:r>
      <w:r w:rsidRPr="00756BD7">
        <w:rPr>
          <w:rFonts w:asciiTheme="majorBidi" w:hAnsiTheme="majorBidi" w:cstheme="majorBidi"/>
          <w:sz w:val="24"/>
          <w:szCs w:val="24"/>
        </w:rPr>
        <w:t>pengembangan pembelajaran IPA dalam materi rangkaian     listrik sederhan</w:t>
      </w:r>
      <w:r>
        <w:rPr>
          <w:rFonts w:asciiTheme="majorBidi" w:hAnsiTheme="majorBidi" w:cstheme="majorBidi"/>
          <w:sz w:val="24"/>
          <w:szCs w:val="24"/>
        </w:rPr>
        <w:t>a dengan pendekatan humanistik</w:t>
      </w:r>
      <w:r>
        <w:rPr>
          <w:rFonts w:asciiTheme="majorBidi" w:hAnsiTheme="majorBidi" w:cstheme="majorBidi"/>
          <w:sz w:val="24"/>
          <w:szCs w:val="24"/>
          <w:lang w:val="en-US"/>
        </w:rPr>
        <w:t>.</w:t>
      </w:r>
    </w:p>
    <w:p w:rsidR="006F0DF7" w:rsidRDefault="006F0DF7" w:rsidP="00D06D8F">
      <w:pPr>
        <w:spacing w:line="360" w:lineRule="auto"/>
        <w:rPr>
          <w:rFonts w:asciiTheme="majorBidi" w:hAnsiTheme="majorBidi" w:cstheme="majorBidi"/>
          <w:sz w:val="24"/>
          <w:szCs w:val="24"/>
        </w:rPr>
      </w:pPr>
      <w:r>
        <w:rPr>
          <w:rFonts w:asciiTheme="majorBidi" w:hAnsiTheme="majorBidi" w:cstheme="majorBidi"/>
          <w:sz w:val="24"/>
          <w:szCs w:val="24"/>
        </w:rPr>
        <w:br w:type="page"/>
      </w:r>
    </w:p>
    <w:p w:rsidR="006F0DF7" w:rsidRDefault="006F0DF7" w:rsidP="00D06D8F">
      <w:pPr>
        <w:pStyle w:val="ListParagraph"/>
        <w:numPr>
          <w:ilvl w:val="0"/>
          <w:numId w:val="1"/>
        </w:numPr>
        <w:spacing w:line="360" w:lineRule="auto"/>
        <w:ind w:left="284" w:hanging="284"/>
        <w:rPr>
          <w:rFonts w:asciiTheme="majorBidi" w:hAnsiTheme="majorBidi" w:cstheme="majorBidi"/>
          <w:b/>
          <w:bCs/>
          <w:sz w:val="24"/>
          <w:szCs w:val="24"/>
        </w:rPr>
      </w:pPr>
      <w:r w:rsidRPr="006F0DF7">
        <w:rPr>
          <w:rFonts w:asciiTheme="majorBidi" w:hAnsiTheme="majorBidi" w:cstheme="majorBidi"/>
          <w:b/>
          <w:bCs/>
          <w:sz w:val="24"/>
          <w:szCs w:val="24"/>
        </w:rPr>
        <w:lastRenderedPageBreak/>
        <w:t xml:space="preserve">PEMBAHASANDAN HASIL PENELITIAN </w:t>
      </w:r>
    </w:p>
    <w:p w:rsidR="006F0DF7" w:rsidRDefault="006F0DF7" w:rsidP="00D06D8F">
      <w:pPr>
        <w:pStyle w:val="ListParagraph"/>
        <w:spacing w:line="360" w:lineRule="auto"/>
        <w:ind w:left="284"/>
        <w:rPr>
          <w:rFonts w:asciiTheme="majorBidi" w:hAnsiTheme="majorBidi" w:cstheme="majorBidi"/>
          <w:b/>
          <w:bCs/>
          <w:sz w:val="24"/>
          <w:szCs w:val="24"/>
        </w:rPr>
      </w:pPr>
    </w:p>
    <w:p w:rsidR="002F576F" w:rsidRPr="00C8364B" w:rsidRDefault="006F0DF7" w:rsidP="00D06D8F">
      <w:pPr>
        <w:pStyle w:val="ListParagraph"/>
        <w:numPr>
          <w:ilvl w:val="0"/>
          <w:numId w:val="5"/>
        </w:numPr>
        <w:spacing w:line="360" w:lineRule="auto"/>
        <w:rPr>
          <w:rFonts w:asciiTheme="majorBidi" w:hAnsiTheme="majorBidi" w:cstheme="majorBidi"/>
          <w:sz w:val="24"/>
          <w:szCs w:val="24"/>
        </w:rPr>
      </w:pPr>
      <w:r w:rsidRPr="00C8364B">
        <w:rPr>
          <w:rFonts w:asciiTheme="majorBidi" w:hAnsiTheme="majorBidi" w:cstheme="majorBidi"/>
          <w:sz w:val="24"/>
          <w:szCs w:val="24"/>
        </w:rPr>
        <w:t xml:space="preserve">Pengembangan Media Pembelajaran dengan Metode </w:t>
      </w:r>
      <w:r w:rsidR="006A0D8C" w:rsidRPr="00C8364B">
        <w:rPr>
          <w:rFonts w:asciiTheme="majorBidi" w:hAnsiTheme="majorBidi" w:cstheme="majorBidi"/>
          <w:sz w:val="24"/>
          <w:szCs w:val="24"/>
        </w:rPr>
        <w:t>Praktik</w:t>
      </w:r>
    </w:p>
    <w:p w:rsidR="006A0D8C" w:rsidRDefault="006A0D8C" w:rsidP="00D06D8F">
      <w:pPr>
        <w:pStyle w:val="ListParagraph"/>
        <w:spacing w:line="360" w:lineRule="auto"/>
        <w:ind w:left="644" w:firstLine="774"/>
        <w:rPr>
          <w:rFonts w:asciiTheme="majorBidi" w:hAnsiTheme="majorBidi" w:cstheme="majorBidi"/>
          <w:sz w:val="24"/>
          <w:szCs w:val="24"/>
        </w:rPr>
      </w:pPr>
      <w:r>
        <w:rPr>
          <w:rFonts w:asciiTheme="majorBidi" w:hAnsiTheme="majorBidi" w:cstheme="majorBidi"/>
          <w:sz w:val="24"/>
          <w:szCs w:val="24"/>
        </w:rPr>
        <w:t xml:space="preserve">Metode praktik merupakan metode yang </w:t>
      </w:r>
      <w:r w:rsidR="00835022">
        <w:rPr>
          <w:rFonts w:asciiTheme="majorBidi" w:hAnsiTheme="majorBidi" w:cstheme="majorBidi"/>
          <w:sz w:val="24"/>
          <w:szCs w:val="24"/>
        </w:rPr>
        <w:t xml:space="preserve">dimana siswa diajarkan secara lagsung dengan </w:t>
      </w:r>
      <w:r w:rsidR="007959E1">
        <w:rPr>
          <w:rFonts w:asciiTheme="majorBidi" w:hAnsiTheme="majorBidi" w:cstheme="majorBidi"/>
          <w:sz w:val="24"/>
          <w:szCs w:val="24"/>
        </w:rPr>
        <w:t>menyelesaikan kegiatannya degan cara praktek.</w:t>
      </w:r>
      <w:r w:rsidR="00990B64">
        <w:rPr>
          <w:rFonts w:asciiTheme="majorBidi" w:hAnsiTheme="majorBidi" w:cstheme="majorBidi"/>
          <w:sz w:val="24"/>
          <w:szCs w:val="24"/>
        </w:rPr>
        <w:t xml:space="preserve"> Metode praktik atau metode experimen</w:t>
      </w:r>
      <w:r w:rsidR="004821C0">
        <w:rPr>
          <w:rFonts w:asciiTheme="majorBidi" w:hAnsiTheme="majorBidi" w:cstheme="majorBidi"/>
          <w:sz w:val="24"/>
          <w:szCs w:val="24"/>
        </w:rPr>
        <w:t xml:space="preserve"> dijelaskan dalam tulisan </w:t>
      </w:r>
      <w:r w:rsidR="00990B64">
        <w:rPr>
          <w:rFonts w:asciiTheme="majorBidi" w:hAnsiTheme="majorBidi" w:cstheme="majorBidi"/>
          <w:sz w:val="24"/>
          <w:szCs w:val="24"/>
        </w:rPr>
        <w:t xml:space="preserve"> </w:t>
      </w:r>
      <w:sdt>
        <w:sdtPr>
          <w:rPr>
            <w:rFonts w:asciiTheme="majorBidi" w:hAnsiTheme="majorBidi" w:cstheme="majorBidi"/>
            <w:sz w:val="24"/>
            <w:szCs w:val="24"/>
          </w:rPr>
          <w:id w:val="1422864"/>
          <w:citation/>
        </w:sdtPr>
        <w:sdtContent>
          <w:r w:rsidR="00A55887">
            <w:rPr>
              <w:rFonts w:asciiTheme="majorBidi" w:hAnsiTheme="majorBidi" w:cstheme="majorBidi"/>
              <w:sz w:val="24"/>
              <w:szCs w:val="24"/>
            </w:rPr>
            <w:fldChar w:fldCharType="begin"/>
          </w:r>
          <w:r w:rsidR="00990B64">
            <w:rPr>
              <w:rFonts w:asciiTheme="majorBidi" w:hAnsiTheme="majorBidi" w:cstheme="majorBidi"/>
              <w:sz w:val="24"/>
              <w:szCs w:val="24"/>
            </w:rPr>
            <w:instrText xml:space="preserve"> CITATION Jam12 \l 1057 </w:instrText>
          </w:r>
          <w:r w:rsidR="00A55887">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(Asmani, 2012)</w:t>
          </w:r>
          <w:r w:rsidR="00A55887">
            <w:rPr>
              <w:rFonts w:asciiTheme="majorBidi" w:hAnsiTheme="majorBidi" w:cstheme="majorBidi"/>
              <w:sz w:val="24"/>
              <w:szCs w:val="24"/>
            </w:rPr>
            <w:fldChar w:fldCharType="end"/>
          </w:r>
        </w:sdtContent>
      </w:sdt>
      <w:r w:rsidR="004821C0">
        <w:rPr>
          <w:rFonts w:asciiTheme="majorBidi" w:hAnsiTheme="majorBidi" w:cstheme="majorBidi"/>
          <w:sz w:val="24"/>
          <w:szCs w:val="24"/>
        </w:rPr>
        <w:t xml:space="preserve"> menyatakan bahwa metode experimen atau mtode praktik adalah cara mengajar guru yang diberikan kepada siswa dengan memberikan memberikan kesempatan kepada siswa melakukan percobaan mengenai sesuatu dengan melalui proses kemudian melihat hasil percobaan yang dibuat.</w:t>
      </w:r>
    </w:p>
    <w:p w:rsidR="004821C0" w:rsidRDefault="004821C0" w:rsidP="00D06D8F">
      <w:pPr>
        <w:pStyle w:val="ListParagraph"/>
        <w:spacing w:line="360" w:lineRule="auto"/>
        <w:ind w:left="644" w:firstLine="774"/>
        <w:rPr>
          <w:rFonts w:asciiTheme="majorBidi" w:hAnsiTheme="majorBidi" w:cstheme="majorBidi"/>
          <w:sz w:val="24"/>
          <w:szCs w:val="24"/>
        </w:rPr>
      </w:pPr>
      <w:r>
        <w:rPr>
          <w:rFonts w:asciiTheme="majorBidi" w:hAnsiTheme="majorBidi" w:cstheme="majorBidi"/>
          <w:sz w:val="24"/>
          <w:szCs w:val="24"/>
        </w:rPr>
        <w:t>Penggunaan metode ini bertujuan untuk melatih siswa agar mampu mencari dan menemukan hasil dengan pengamatan atau percobaan yang dilakukan sehinga siswa mampu berpikir secara ilmiah. Dengan melakukan praktik siswa dapt menemukan sendiri kebenaran-kebenaran dari apa yyang terajii dimateri yang telah disampaikan oleh gurunya.</w:t>
      </w:r>
    </w:p>
    <w:p w:rsidR="004821C0" w:rsidRPr="006A0D8C" w:rsidRDefault="004821C0" w:rsidP="00D06D8F">
      <w:pPr>
        <w:pStyle w:val="ListParagraph"/>
        <w:spacing w:line="360" w:lineRule="auto"/>
        <w:ind w:left="644" w:firstLine="774"/>
        <w:rPr>
          <w:rFonts w:asciiTheme="majorBidi" w:hAnsiTheme="majorBidi" w:cstheme="majorBidi"/>
          <w:sz w:val="24"/>
          <w:szCs w:val="24"/>
        </w:rPr>
      </w:pPr>
      <w:r>
        <w:rPr>
          <w:rFonts w:asciiTheme="majorBidi" w:hAnsiTheme="majorBidi" w:cstheme="majorBidi"/>
          <w:sz w:val="24"/>
          <w:szCs w:val="24"/>
        </w:rPr>
        <w:t xml:space="preserve">Dalam meode ini untuk mendapatkan hasil yang efisien ada beberapa </w:t>
      </w:r>
      <w:r w:rsidR="00542446">
        <w:rPr>
          <w:rFonts w:asciiTheme="majorBidi" w:hAnsiTheme="majorBidi" w:cstheme="majorBidi"/>
          <w:sz w:val="24"/>
          <w:szCs w:val="24"/>
        </w:rPr>
        <w:t>h</w:t>
      </w:r>
      <w:r>
        <w:rPr>
          <w:rFonts w:asciiTheme="majorBidi" w:hAnsiTheme="majorBidi" w:cstheme="majorBidi"/>
          <w:sz w:val="24"/>
          <w:szCs w:val="24"/>
        </w:rPr>
        <w:t xml:space="preserve">al yang harus di </w:t>
      </w:r>
      <w:r w:rsidR="00542446">
        <w:rPr>
          <w:rFonts w:asciiTheme="majorBidi" w:hAnsiTheme="majorBidi" w:cstheme="majorBidi"/>
          <w:sz w:val="24"/>
          <w:szCs w:val="24"/>
        </w:rPr>
        <w:t xml:space="preserve">perhatikan seperti, penydiaan alat-alat percobaan, memastikan keamanan alat-alat yang digunakan, guru sebagai fasilitator hrus memberi arahn yang benar dan mudah di ikuti siswa. </w:t>
      </w:r>
    </w:p>
    <w:p w:rsidR="00D06D8F" w:rsidRDefault="00D06D8F" w:rsidP="00D06D8F">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Pengembangan </w:t>
      </w:r>
      <w:r>
        <w:rPr>
          <w:rFonts w:asciiTheme="majorBidi" w:hAnsiTheme="majorBidi" w:cstheme="majorBidi"/>
          <w:sz w:val="24"/>
          <w:szCs w:val="24"/>
          <w:lang w:val="en-US"/>
        </w:rPr>
        <w:t>Metode Praktik dengan pendekatan humanisti</w:t>
      </w:r>
      <w:r>
        <w:rPr>
          <w:rFonts w:asciiTheme="majorBidi" w:hAnsiTheme="majorBidi" w:cstheme="majorBidi"/>
          <w:sz w:val="24"/>
          <w:szCs w:val="24"/>
        </w:rPr>
        <w:t>k</w:t>
      </w:r>
    </w:p>
    <w:p w:rsidR="00D06D8F" w:rsidRDefault="00772386" w:rsidP="00D06D8F">
      <w:pPr>
        <w:pStyle w:val="ListParagraph"/>
        <w:spacing w:after="0" w:line="360" w:lineRule="auto"/>
        <w:ind w:left="644" w:firstLine="774"/>
        <w:jc w:val="both"/>
        <w:rPr>
          <w:rFonts w:asciiTheme="majorBidi" w:hAnsiTheme="majorBidi" w:cstheme="majorBidi"/>
          <w:sz w:val="24"/>
          <w:szCs w:val="24"/>
        </w:rPr>
      </w:pPr>
      <w:r w:rsidRPr="00D06D8F">
        <w:rPr>
          <w:rFonts w:asciiTheme="majorBidi" w:hAnsiTheme="majorBidi" w:cstheme="majorBidi"/>
          <w:sz w:val="24"/>
          <w:szCs w:val="24"/>
        </w:rPr>
        <w:t>Pendekatan Humanistik</w:t>
      </w:r>
      <w:r w:rsidR="004E5B15">
        <w:rPr>
          <w:rFonts w:asciiTheme="majorBidi" w:hAnsiTheme="majorBidi" w:cstheme="majorBidi"/>
          <w:sz w:val="24"/>
          <w:szCs w:val="24"/>
        </w:rPr>
        <w:t xml:space="preserve"> </w:t>
      </w:r>
      <w:sdt>
        <w:sdtPr>
          <w:id w:val="1774615"/>
          <w:citation/>
        </w:sdtPr>
        <w:sdtContent>
          <w:r w:rsidR="00A55887" w:rsidRPr="00D06D8F">
            <w:rPr>
              <w:rFonts w:asciiTheme="majorBidi" w:hAnsiTheme="majorBidi" w:cstheme="majorBidi"/>
              <w:sz w:val="24"/>
              <w:szCs w:val="24"/>
            </w:rPr>
            <w:fldChar w:fldCharType="begin"/>
          </w:r>
          <w:r w:rsidRPr="00D06D8F">
            <w:rPr>
              <w:rFonts w:asciiTheme="majorBidi" w:hAnsiTheme="majorBidi" w:cstheme="majorBidi"/>
              <w:sz w:val="24"/>
              <w:szCs w:val="24"/>
            </w:rPr>
            <w:instrText xml:space="preserve"> CITATION Eni161 \l 1057 </w:instrText>
          </w:r>
          <w:r w:rsidR="00A55887" w:rsidRPr="00D06D8F">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(Istiqomah, 2016)</w:t>
          </w:r>
          <w:r w:rsidR="00A55887" w:rsidRPr="00D06D8F">
            <w:rPr>
              <w:rFonts w:asciiTheme="majorBidi" w:hAnsiTheme="majorBidi" w:cstheme="majorBidi"/>
              <w:sz w:val="24"/>
              <w:szCs w:val="24"/>
            </w:rPr>
            <w:fldChar w:fldCharType="end"/>
          </w:r>
        </w:sdtContent>
      </w:sdt>
      <w:r w:rsidRPr="00D06D8F">
        <w:rPr>
          <w:rFonts w:asciiTheme="majorBidi" w:hAnsiTheme="majorBidi" w:cstheme="majorBidi"/>
          <w:sz w:val="24"/>
          <w:szCs w:val="24"/>
        </w:rPr>
        <w:t xml:space="preserve"> merupakan teori yang berfokus pada pentingnya pengalaman yang didasari sifat subjektif serta self-direction. humanistik merupakan gambaran individu yang berperan sebagi manusia yang aktif, bertanggung jawab, serta memiliki potensi kreatif bebas dan mampu berorienttasi dimasa yang akan datang.</w:t>
      </w:r>
    </w:p>
    <w:p w:rsidR="00D06D8F" w:rsidRPr="00D06D8F" w:rsidRDefault="004E5B15" w:rsidP="004E5B15">
      <w:pPr>
        <w:pStyle w:val="ListParagraph"/>
        <w:spacing w:after="0" w:line="360" w:lineRule="auto"/>
        <w:ind w:left="644" w:firstLine="774"/>
        <w:jc w:val="both"/>
        <w:rPr>
          <w:rFonts w:asciiTheme="majorBidi" w:hAnsiTheme="majorBidi" w:cstheme="majorBidi"/>
          <w:sz w:val="24"/>
          <w:szCs w:val="24"/>
        </w:rPr>
      </w:pPr>
      <w:r w:rsidRPr="004E5B15">
        <w:rPr>
          <w:rFonts w:ascii="Times New Roman" w:hAnsi="Times New Roman" w:cs="Times New Roman"/>
        </w:rPr>
        <w:t>Menurut</w:t>
      </w:r>
      <w:r>
        <w:t xml:space="preserve"> </w:t>
      </w:r>
      <w:sdt>
        <w:sdtPr>
          <w:id w:val="1774617"/>
          <w:citation/>
        </w:sdtPr>
        <w:sdtContent>
          <w:r w:rsidR="00A55887" w:rsidRPr="00D06D8F">
            <w:rPr>
              <w:rFonts w:asciiTheme="majorBidi" w:hAnsiTheme="majorBidi" w:cstheme="majorBidi"/>
              <w:sz w:val="24"/>
              <w:szCs w:val="24"/>
            </w:rPr>
            <w:fldChar w:fldCharType="begin"/>
          </w:r>
          <w:r w:rsidR="00772386" w:rsidRPr="00D06D8F">
            <w:rPr>
              <w:rFonts w:asciiTheme="majorBidi" w:hAnsiTheme="majorBidi" w:cstheme="majorBidi"/>
              <w:sz w:val="24"/>
              <w:szCs w:val="24"/>
            </w:rPr>
            <w:instrText xml:space="preserve"> CITATION AWi13 \l 1057 </w:instrText>
          </w:r>
          <w:r w:rsidR="00A55887" w:rsidRPr="00D06D8F">
            <w:rPr>
              <w:rFonts w:asciiTheme="majorBidi" w:hAnsiTheme="majorBidi" w:cstheme="majorBidi"/>
              <w:sz w:val="24"/>
              <w:szCs w:val="24"/>
            </w:rPr>
            <w:fldChar w:fldCharType="separate"/>
          </w:r>
          <w:r w:rsidR="00557030" w:rsidRPr="00557030">
            <w:rPr>
              <w:rFonts w:asciiTheme="majorBidi" w:hAnsiTheme="majorBidi" w:cstheme="majorBidi"/>
              <w:noProof/>
              <w:sz w:val="24"/>
              <w:szCs w:val="24"/>
            </w:rPr>
            <w:t>(Widiyatmoko, 2013)</w:t>
          </w:r>
          <w:r w:rsidR="00A55887" w:rsidRPr="00D06D8F">
            <w:rPr>
              <w:rFonts w:asciiTheme="majorBidi" w:hAnsiTheme="majorBidi" w:cstheme="majorBidi"/>
              <w:sz w:val="24"/>
              <w:szCs w:val="24"/>
            </w:rPr>
            <w:fldChar w:fldCharType="end"/>
          </w:r>
        </w:sdtContent>
      </w:sdt>
      <w:r w:rsidR="00772386" w:rsidRPr="00D06D8F">
        <w:rPr>
          <w:rFonts w:asciiTheme="majorBidi" w:hAnsiTheme="majorBidi" w:cstheme="majorBidi"/>
          <w:sz w:val="24"/>
          <w:szCs w:val="24"/>
        </w:rPr>
        <w:t xml:space="preserve"> </w:t>
      </w:r>
      <w:r>
        <w:rPr>
          <w:rFonts w:asciiTheme="majorBidi" w:hAnsiTheme="majorBidi" w:cstheme="majorBidi"/>
          <w:sz w:val="24"/>
          <w:szCs w:val="24"/>
        </w:rPr>
        <w:t xml:space="preserve">dalam </w:t>
      </w:r>
      <w:r w:rsidR="00772386" w:rsidRPr="00D06D8F">
        <w:rPr>
          <w:rFonts w:asciiTheme="majorBidi" w:hAnsiTheme="majorBidi" w:cstheme="majorBidi"/>
          <w:sz w:val="24"/>
          <w:szCs w:val="24"/>
        </w:rPr>
        <w:t>( Hidayat, 2008 ) pendekatan humanistik adalah kemandirian siswa dalam menerima sumber pengetahuan yang efektif konstuktivisme dalam pengaplikasiannya melalui pengalaman dan interaksi terhadap lingkungan.</w:t>
      </w:r>
      <w:r w:rsidR="00D06D8F">
        <w:rPr>
          <w:rFonts w:asciiTheme="majorBidi" w:hAnsiTheme="majorBidi" w:cstheme="majorBidi"/>
          <w:sz w:val="24"/>
          <w:szCs w:val="24"/>
        </w:rPr>
        <w:t xml:space="preserve"> </w:t>
      </w:r>
      <w:r w:rsidR="00772386" w:rsidRPr="00D06D8F">
        <w:rPr>
          <w:rFonts w:asciiTheme="majorBidi" w:hAnsiTheme="majorBidi" w:cstheme="majorBidi"/>
          <w:sz w:val="24"/>
          <w:szCs w:val="24"/>
        </w:rPr>
        <w:t>Dalam teori ini manusia manusia diharapkan memiliki potensi dalam menerima pembelajran dengan bebas dan mandiri, kratif dan mampu memberikan orientasi pada masa yang akan datang.</w:t>
      </w:r>
    </w:p>
    <w:p w:rsidR="00542446" w:rsidRPr="00772386" w:rsidRDefault="00542446" w:rsidP="00D06D8F">
      <w:pPr>
        <w:spacing w:after="0" w:line="360" w:lineRule="auto"/>
        <w:jc w:val="both"/>
        <w:rPr>
          <w:rFonts w:asciiTheme="majorBidi" w:hAnsiTheme="majorBidi" w:cstheme="majorBidi"/>
          <w:sz w:val="24"/>
          <w:szCs w:val="24"/>
        </w:rPr>
      </w:pPr>
    </w:p>
    <w:p w:rsidR="00D06D8F" w:rsidRDefault="00D06D8F">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rsidR="0084426B" w:rsidRDefault="00D06D8F" w:rsidP="00D06D8F">
      <w:pPr>
        <w:pStyle w:val="ListParagraph"/>
        <w:numPr>
          <w:ilvl w:val="0"/>
          <w:numId w:val="1"/>
        </w:numPr>
        <w:spacing w:after="0" w:line="360" w:lineRule="auto"/>
        <w:rPr>
          <w:rFonts w:asciiTheme="majorBidi" w:hAnsiTheme="majorBidi" w:cstheme="majorBidi"/>
          <w:b/>
          <w:bCs/>
          <w:color w:val="000000" w:themeColor="text1"/>
          <w:sz w:val="24"/>
          <w:szCs w:val="24"/>
        </w:rPr>
      </w:pPr>
      <w:r w:rsidRPr="00D06D8F">
        <w:rPr>
          <w:rFonts w:asciiTheme="majorBidi" w:hAnsiTheme="majorBidi" w:cstheme="majorBidi"/>
          <w:b/>
          <w:bCs/>
          <w:color w:val="000000" w:themeColor="text1"/>
          <w:sz w:val="24"/>
          <w:szCs w:val="24"/>
        </w:rPr>
        <w:lastRenderedPageBreak/>
        <w:t>PENUTUP</w:t>
      </w:r>
    </w:p>
    <w:p w:rsidR="00D06D8F" w:rsidRPr="00D04001" w:rsidRDefault="00D06D8F" w:rsidP="00D04001">
      <w:pPr>
        <w:pStyle w:val="ListParagraph"/>
        <w:spacing w:after="0" w:line="360" w:lineRule="auto"/>
        <w:ind w:left="709"/>
        <w:rPr>
          <w:rFonts w:asciiTheme="majorBidi" w:hAnsiTheme="majorBidi" w:cstheme="majorBidi"/>
          <w:color w:val="000000" w:themeColor="text1"/>
          <w:sz w:val="24"/>
          <w:szCs w:val="24"/>
        </w:rPr>
      </w:pPr>
      <w:r w:rsidRPr="00D04001">
        <w:rPr>
          <w:rFonts w:asciiTheme="majorBidi" w:hAnsiTheme="majorBidi" w:cstheme="majorBidi"/>
          <w:color w:val="000000" w:themeColor="text1"/>
          <w:sz w:val="24"/>
          <w:szCs w:val="24"/>
        </w:rPr>
        <w:t xml:space="preserve">Kesimpulan </w:t>
      </w:r>
    </w:p>
    <w:p w:rsidR="00D06D8F" w:rsidRPr="00D06D8F" w:rsidRDefault="00D06D8F" w:rsidP="00D06D8F">
      <w:pPr>
        <w:pStyle w:val="ListParagraph"/>
        <w:numPr>
          <w:ilvl w:val="0"/>
          <w:numId w:val="7"/>
        </w:numPr>
        <w:spacing w:after="0" w:line="360" w:lineRule="auto"/>
        <w:rPr>
          <w:rFonts w:asciiTheme="majorBidi" w:hAnsiTheme="majorBidi" w:cstheme="majorBidi"/>
          <w:b/>
          <w:bCs/>
          <w:color w:val="000000" w:themeColor="text1"/>
          <w:sz w:val="24"/>
          <w:szCs w:val="24"/>
        </w:rPr>
      </w:pPr>
      <w:r w:rsidRPr="00D04001">
        <w:rPr>
          <w:rFonts w:asciiTheme="majorBidi" w:hAnsiTheme="majorBidi" w:cstheme="majorBidi"/>
          <w:color w:val="000000" w:themeColor="text1"/>
          <w:sz w:val="24"/>
          <w:szCs w:val="24"/>
          <w:lang w:val="en-US"/>
        </w:rPr>
        <w:t>Dalam penulisan ini menyatakan bahwa media yang digunakan adalah praktikum</w:t>
      </w:r>
      <w:r w:rsidRPr="00D06D8F">
        <w:rPr>
          <w:rFonts w:asciiTheme="majorBidi" w:hAnsiTheme="majorBidi" w:cstheme="majorBidi"/>
          <w:color w:val="000000" w:themeColor="text1"/>
          <w:sz w:val="24"/>
          <w:szCs w:val="24"/>
          <w:lang w:val="en-US"/>
        </w:rPr>
        <w:t xml:space="preserve"> rangkaian listrik seri dan parallel. Sedangkan </w:t>
      </w:r>
      <w:r w:rsidRPr="00D06D8F">
        <w:rPr>
          <w:rFonts w:asciiTheme="majorBidi" w:hAnsiTheme="majorBidi" w:cstheme="majorBidi"/>
          <w:color w:val="000000" w:themeColor="text1"/>
          <w:sz w:val="24"/>
          <w:szCs w:val="24"/>
        </w:rPr>
        <w:t xml:space="preserve">Pengembangan pembelajaran IPA dalam materi rangkaian listrik sederhana dengan pendekatan humanistik </w:t>
      </w:r>
      <w:r w:rsidRPr="00D06D8F">
        <w:rPr>
          <w:rFonts w:asciiTheme="majorBidi" w:hAnsiTheme="majorBidi" w:cstheme="majorBidi"/>
          <w:color w:val="000000" w:themeColor="text1"/>
          <w:sz w:val="24"/>
          <w:szCs w:val="24"/>
          <w:lang w:val="en-US"/>
        </w:rPr>
        <w:t>guru melakukan pendekatan persuasive dengan menjadikan peserta didik sebagai subyek pembelajaran.</w:t>
      </w:r>
    </w:p>
    <w:p w:rsidR="00D06D8F" w:rsidRPr="00D04001" w:rsidRDefault="00D06D8F" w:rsidP="00D04001">
      <w:pPr>
        <w:pStyle w:val="ListParagraph"/>
        <w:numPr>
          <w:ilvl w:val="0"/>
          <w:numId w:val="7"/>
        </w:numPr>
        <w:spacing w:after="0" w:line="360" w:lineRule="auto"/>
        <w:jc w:val="both"/>
        <w:rPr>
          <w:rFonts w:asciiTheme="majorBidi" w:hAnsiTheme="majorBidi" w:cstheme="majorBidi"/>
          <w:sz w:val="24"/>
          <w:szCs w:val="24"/>
        </w:rPr>
      </w:pPr>
      <w:r w:rsidRPr="0084426B">
        <w:rPr>
          <w:rFonts w:asciiTheme="majorBidi" w:hAnsiTheme="majorBidi" w:cstheme="majorBidi"/>
          <w:sz w:val="24"/>
          <w:szCs w:val="24"/>
        </w:rPr>
        <w:t xml:space="preserve">Dalam pembelajaran materi listrik sederhana dengan menggunakan pendekatan humanistik bertujuan memberikan pendidikan </w:t>
      </w:r>
      <w:r>
        <w:rPr>
          <w:rFonts w:asciiTheme="majorBidi" w:hAnsiTheme="majorBidi" w:cstheme="majorBidi"/>
          <w:sz w:val="24"/>
          <w:szCs w:val="24"/>
        </w:rPr>
        <w:t xml:space="preserve">karakter dan kemandirian siswa. Untuk </w:t>
      </w:r>
      <w:r w:rsidRPr="0084426B">
        <w:rPr>
          <w:rFonts w:asciiTheme="majorBidi" w:hAnsiTheme="majorBidi" w:cstheme="majorBidi"/>
          <w:sz w:val="24"/>
          <w:szCs w:val="24"/>
        </w:rPr>
        <w:t>membangun kemandirian siswa dan memberikan pengetahuan yang efektif konnstuktivisme dalam pengaplikasian melalui pengalaman dan interaksi terhadap lingkungan.</w:t>
      </w:r>
      <w:r w:rsidR="00D04001">
        <w:rPr>
          <w:rFonts w:asciiTheme="majorBidi" w:hAnsiTheme="majorBidi" w:cstheme="majorBidi"/>
          <w:sz w:val="24"/>
          <w:szCs w:val="24"/>
        </w:rPr>
        <w:t xml:space="preserve">  Pembelajaran </w:t>
      </w:r>
      <w:r w:rsidRPr="00D04001">
        <w:rPr>
          <w:rFonts w:asciiTheme="majorBidi" w:hAnsiTheme="majorBidi" w:cstheme="majorBidi"/>
          <w:sz w:val="24"/>
          <w:szCs w:val="24"/>
        </w:rPr>
        <w:t>di materi ini guru tidak hanya menjadi fasilitator saja, melainkan guru turut serta mengarahkan dan membimbing siswa dalam setiap penerapan materi dengan guru memberikan teorinya, kemudian mengajak siswa untuk praktek.</w:t>
      </w:r>
    </w:p>
    <w:p w:rsidR="00D06D8F" w:rsidRPr="00D06D8F" w:rsidRDefault="00D06D8F" w:rsidP="00D06D8F">
      <w:pPr>
        <w:pStyle w:val="ListParagraph"/>
        <w:rPr>
          <w:rFonts w:asciiTheme="majorBidi" w:hAnsiTheme="majorBidi" w:cstheme="majorBidi"/>
          <w:b/>
          <w:bCs/>
          <w:sz w:val="28"/>
          <w:szCs w:val="28"/>
        </w:rPr>
      </w:pPr>
    </w:p>
    <w:p w:rsidR="00D06D8F" w:rsidRPr="0084426B" w:rsidRDefault="00D06D8F" w:rsidP="00D06D8F">
      <w:pPr>
        <w:pStyle w:val="ListParagraph"/>
        <w:spacing w:after="0" w:line="360" w:lineRule="auto"/>
        <w:rPr>
          <w:rFonts w:asciiTheme="majorBidi" w:hAnsiTheme="majorBidi" w:cstheme="majorBidi"/>
          <w:color w:val="000000" w:themeColor="text1"/>
          <w:sz w:val="24"/>
          <w:szCs w:val="24"/>
        </w:rPr>
      </w:pPr>
    </w:p>
    <w:p w:rsidR="00D04001" w:rsidRDefault="00D04001" w:rsidP="00D04001">
      <w:pPr>
        <w:spacing w:line="240" w:lineRule="auto"/>
        <w:rPr>
          <w:rFonts w:asciiTheme="majorBidi" w:hAnsiTheme="majorBidi" w:cstheme="majorBidi"/>
          <w:sz w:val="24"/>
          <w:szCs w:val="24"/>
        </w:rPr>
      </w:pPr>
      <w:r>
        <w:rPr>
          <w:rFonts w:asciiTheme="majorBidi" w:hAnsiTheme="majorBidi" w:cstheme="majorBidi"/>
          <w:sz w:val="24"/>
          <w:szCs w:val="24"/>
        </w:rPr>
        <w:br w:type="page"/>
      </w:r>
    </w:p>
    <w:sdt>
      <w:sdtPr>
        <w:id w:val="260090"/>
        <w:docPartObj>
          <w:docPartGallery w:val="Bibliographies"/>
          <w:docPartUnique/>
        </w:docPartObj>
      </w:sdtPr>
      <w:sdtEndPr>
        <w:rPr>
          <w:rFonts w:asciiTheme="majorBidi" w:hAnsiTheme="majorBidi" w:cstheme="majorBidi"/>
        </w:rPr>
      </w:sdtEndPr>
      <w:sdtContent>
        <w:p w:rsidR="00D04001" w:rsidRDefault="00D04001" w:rsidP="00D04001">
          <w:pPr>
            <w:spacing w:after="0" w:line="240" w:lineRule="auto"/>
            <w:jc w:val="center"/>
            <w:rPr>
              <w:rFonts w:asciiTheme="majorBidi" w:hAnsiTheme="majorBidi" w:cstheme="majorBidi"/>
              <w:b/>
              <w:bCs/>
              <w:sz w:val="24"/>
              <w:szCs w:val="24"/>
            </w:rPr>
          </w:pPr>
          <w:r w:rsidRPr="00D04001">
            <w:rPr>
              <w:rFonts w:asciiTheme="majorBidi" w:hAnsiTheme="majorBidi" w:cstheme="majorBidi"/>
              <w:b/>
              <w:bCs/>
              <w:sz w:val="24"/>
              <w:szCs w:val="24"/>
            </w:rPr>
            <w:t>Referen</w:t>
          </w:r>
          <w:r w:rsidRPr="00D04001">
            <w:rPr>
              <w:rFonts w:asciiTheme="majorBidi" w:hAnsiTheme="majorBidi" w:cstheme="majorBidi"/>
              <w:b/>
              <w:bCs/>
              <w:sz w:val="24"/>
              <w:szCs w:val="24"/>
              <w:lang w:val="en-US"/>
            </w:rPr>
            <w:t>ces</w:t>
          </w:r>
        </w:p>
      </w:sdtContent>
    </w:sdt>
    <w:sdt>
      <w:sdtPr>
        <w:rPr>
          <w:rFonts w:asciiTheme="majorBidi" w:eastAsiaTheme="minorHAnsi" w:hAnsiTheme="majorBidi" w:cstheme="minorBidi"/>
          <w:b w:val="0"/>
          <w:bCs w:val="0"/>
          <w:color w:val="auto"/>
          <w:sz w:val="24"/>
          <w:szCs w:val="24"/>
          <w:lang w:val="id-ID" w:bidi="ar-SA"/>
        </w:rPr>
        <w:id w:val="2784400"/>
        <w:docPartObj>
          <w:docPartGallery w:val="Bibliographies"/>
          <w:docPartUnique/>
        </w:docPartObj>
      </w:sdtPr>
      <w:sdtContent>
        <w:p w:rsidR="00CD292D" w:rsidRPr="003E3228" w:rsidRDefault="00CD292D" w:rsidP="00CD292D">
          <w:pPr>
            <w:pStyle w:val="Heading1"/>
            <w:spacing w:line="240" w:lineRule="auto"/>
            <w:rPr>
              <w:rFonts w:asciiTheme="majorBidi" w:hAnsiTheme="majorBidi"/>
              <w:sz w:val="24"/>
              <w:szCs w:val="24"/>
              <w:lang w:val="id-ID"/>
            </w:rPr>
          </w:pPr>
        </w:p>
        <w:p w:rsidR="00CD292D" w:rsidRPr="003E3228" w:rsidRDefault="00CD292D" w:rsidP="00CD292D">
          <w:pPr>
            <w:pStyle w:val="Bibliography"/>
            <w:spacing w:line="240" w:lineRule="auto"/>
            <w:ind w:left="709" w:hanging="425"/>
            <w:rPr>
              <w:rFonts w:asciiTheme="majorBidi" w:hAnsiTheme="majorBidi" w:cstheme="majorBidi"/>
              <w:noProof/>
              <w:sz w:val="24"/>
              <w:szCs w:val="24"/>
              <w:lang w:val="en-US"/>
            </w:rPr>
          </w:pPr>
          <w:r w:rsidRPr="003E3228">
            <w:rPr>
              <w:rFonts w:asciiTheme="majorBidi" w:hAnsiTheme="majorBidi" w:cstheme="majorBidi"/>
              <w:sz w:val="24"/>
              <w:szCs w:val="24"/>
            </w:rPr>
            <w:fldChar w:fldCharType="begin"/>
          </w:r>
          <w:r w:rsidRPr="003E3228">
            <w:rPr>
              <w:rFonts w:asciiTheme="majorBidi" w:hAnsiTheme="majorBidi" w:cstheme="majorBidi"/>
              <w:sz w:val="24"/>
              <w:szCs w:val="24"/>
            </w:rPr>
            <w:instrText xml:space="preserve"> BIBLIOGRAPHY </w:instrText>
          </w:r>
          <w:r w:rsidRPr="003E3228">
            <w:rPr>
              <w:rFonts w:asciiTheme="majorBidi" w:hAnsiTheme="majorBidi" w:cstheme="majorBidi"/>
              <w:sz w:val="24"/>
              <w:szCs w:val="24"/>
            </w:rPr>
            <w:fldChar w:fldCharType="separate"/>
          </w:r>
          <w:r w:rsidRPr="003E3228">
            <w:rPr>
              <w:rFonts w:asciiTheme="majorBidi" w:hAnsiTheme="majorBidi" w:cstheme="majorBidi"/>
              <w:noProof/>
              <w:sz w:val="24"/>
              <w:szCs w:val="24"/>
              <w:lang w:val="en-US"/>
            </w:rPr>
            <w:t xml:space="preserve">Asmani, J. M. (2012). </w:t>
          </w:r>
          <w:r w:rsidRPr="003E3228">
            <w:rPr>
              <w:rFonts w:asciiTheme="majorBidi" w:hAnsiTheme="majorBidi" w:cstheme="majorBidi"/>
              <w:i/>
              <w:iCs/>
              <w:noProof/>
              <w:sz w:val="24"/>
              <w:szCs w:val="24"/>
            </w:rPr>
            <w:t>T</w:t>
          </w:r>
          <w:r w:rsidRPr="003E3228">
            <w:rPr>
              <w:rFonts w:asciiTheme="majorBidi" w:hAnsiTheme="majorBidi" w:cstheme="majorBidi"/>
              <w:i/>
              <w:iCs/>
              <w:noProof/>
              <w:sz w:val="24"/>
              <w:szCs w:val="24"/>
              <w:lang w:val="en-US"/>
            </w:rPr>
            <w:t xml:space="preserve">ips </w:t>
          </w:r>
          <w:r w:rsidRPr="003E3228">
            <w:rPr>
              <w:rFonts w:asciiTheme="majorBidi" w:hAnsiTheme="majorBidi" w:cstheme="majorBidi"/>
              <w:i/>
              <w:iCs/>
              <w:noProof/>
              <w:sz w:val="24"/>
              <w:szCs w:val="24"/>
            </w:rPr>
            <w:t>M</w:t>
          </w:r>
          <w:r w:rsidRPr="003E3228">
            <w:rPr>
              <w:rFonts w:asciiTheme="majorBidi" w:hAnsiTheme="majorBidi" w:cstheme="majorBidi"/>
              <w:i/>
              <w:iCs/>
              <w:noProof/>
              <w:sz w:val="24"/>
              <w:szCs w:val="24"/>
              <w:lang w:val="en-US"/>
            </w:rPr>
            <w:t xml:space="preserve">enjadi </w:t>
          </w:r>
          <w:r w:rsidRPr="003E3228">
            <w:rPr>
              <w:rFonts w:asciiTheme="majorBidi" w:hAnsiTheme="majorBidi" w:cstheme="majorBidi"/>
              <w:i/>
              <w:iCs/>
              <w:noProof/>
              <w:sz w:val="24"/>
              <w:szCs w:val="24"/>
            </w:rPr>
            <w:t>G</w:t>
          </w:r>
          <w:r w:rsidRPr="003E3228">
            <w:rPr>
              <w:rFonts w:asciiTheme="majorBidi" w:hAnsiTheme="majorBidi" w:cstheme="majorBidi"/>
              <w:i/>
              <w:iCs/>
              <w:noProof/>
              <w:sz w:val="24"/>
              <w:szCs w:val="24"/>
              <w:lang w:val="en-US"/>
            </w:rPr>
            <w:t xml:space="preserve">uru </w:t>
          </w:r>
          <w:r w:rsidRPr="003E3228">
            <w:rPr>
              <w:rFonts w:asciiTheme="majorBidi" w:hAnsiTheme="majorBidi" w:cstheme="majorBidi"/>
              <w:i/>
              <w:iCs/>
              <w:noProof/>
              <w:sz w:val="24"/>
              <w:szCs w:val="24"/>
            </w:rPr>
            <w:t>I</w:t>
          </w:r>
          <w:r w:rsidRPr="003E3228">
            <w:rPr>
              <w:rFonts w:asciiTheme="majorBidi" w:hAnsiTheme="majorBidi" w:cstheme="majorBidi"/>
              <w:i/>
              <w:iCs/>
              <w:noProof/>
              <w:sz w:val="24"/>
              <w:szCs w:val="24"/>
              <w:lang w:val="en-US"/>
            </w:rPr>
            <w:t xml:space="preserve">nspiratif </w:t>
          </w:r>
          <w:r w:rsidRPr="003E3228">
            <w:rPr>
              <w:rFonts w:asciiTheme="majorBidi" w:hAnsiTheme="majorBidi" w:cstheme="majorBidi"/>
              <w:i/>
              <w:iCs/>
              <w:noProof/>
              <w:sz w:val="24"/>
              <w:szCs w:val="24"/>
            </w:rPr>
            <w:t>K</w:t>
          </w:r>
          <w:r w:rsidRPr="003E3228">
            <w:rPr>
              <w:rFonts w:asciiTheme="majorBidi" w:hAnsiTheme="majorBidi" w:cstheme="majorBidi"/>
              <w:i/>
              <w:iCs/>
              <w:noProof/>
              <w:sz w:val="24"/>
              <w:szCs w:val="24"/>
              <w:lang w:val="en-US"/>
            </w:rPr>
            <w:t xml:space="preserve">reatif dan </w:t>
          </w:r>
          <w:r w:rsidRPr="003E3228">
            <w:rPr>
              <w:rFonts w:asciiTheme="majorBidi" w:hAnsiTheme="majorBidi" w:cstheme="majorBidi"/>
              <w:i/>
              <w:iCs/>
              <w:noProof/>
              <w:sz w:val="24"/>
              <w:szCs w:val="24"/>
            </w:rPr>
            <w:t>I</w:t>
          </w:r>
          <w:r w:rsidRPr="003E3228">
            <w:rPr>
              <w:rFonts w:asciiTheme="majorBidi" w:hAnsiTheme="majorBidi" w:cstheme="majorBidi"/>
              <w:i/>
              <w:iCs/>
              <w:noProof/>
              <w:sz w:val="24"/>
              <w:szCs w:val="24"/>
              <w:lang w:val="en-US"/>
            </w:rPr>
            <w:t>novatif.</w:t>
          </w:r>
          <w:r w:rsidRPr="003E3228">
            <w:rPr>
              <w:rFonts w:asciiTheme="majorBidi" w:hAnsiTheme="majorBidi" w:cstheme="majorBidi"/>
              <w:noProof/>
              <w:sz w:val="24"/>
              <w:szCs w:val="24"/>
              <w:lang w:val="en-US"/>
            </w:rPr>
            <w:t xml:space="preserve"> </w:t>
          </w:r>
          <w:r w:rsidRPr="003E3228">
            <w:rPr>
              <w:rFonts w:asciiTheme="majorBidi" w:hAnsiTheme="majorBidi" w:cstheme="majorBidi"/>
              <w:noProof/>
              <w:sz w:val="24"/>
              <w:szCs w:val="24"/>
            </w:rPr>
            <w:t>J</w:t>
          </w:r>
          <w:r w:rsidRPr="003E3228">
            <w:rPr>
              <w:rFonts w:asciiTheme="majorBidi" w:hAnsiTheme="majorBidi" w:cstheme="majorBidi"/>
              <w:noProof/>
              <w:sz w:val="24"/>
              <w:szCs w:val="24"/>
              <w:lang w:val="en-US"/>
            </w:rPr>
            <w:t>ogjakarta: DIVA Press (</w:t>
          </w:r>
          <w:r w:rsidRPr="003E3228">
            <w:rPr>
              <w:rFonts w:asciiTheme="majorBidi" w:hAnsiTheme="majorBidi" w:cstheme="majorBidi"/>
              <w:noProof/>
              <w:sz w:val="24"/>
              <w:szCs w:val="24"/>
            </w:rPr>
            <w:t>A</w:t>
          </w:r>
          <w:r w:rsidRPr="003E3228">
            <w:rPr>
              <w:rFonts w:asciiTheme="majorBidi" w:hAnsiTheme="majorBidi" w:cstheme="majorBidi"/>
              <w:noProof/>
              <w:sz w:val="24"/>
              <w:szCs w:val="24"/>
              <w:lang w:val="en-US"/>
            </w:rPr>
            <w:t>nggota IKAPI).</w:t>
          </w:r>
        </w:p>
        <w:p w:rsidR="00CD292D" w:rsidRPr="003E3228" w:rsidRDefault="00CD292D" w:rsidP="00CD292D">
          <w:pPr>
            <w:pStyle w:val="Bibliography"/>
            <w:spacing w:line="240" w:lineRule="auto"/>
            <w:ind w:left="284"/>
            <w:rPr>
              <w:rFonts w:asciiTheme="majorBidi" w:hAnsiTheme="majorBidi" w:cstheme="majorBidi"/>
              <w:noProof/>
              <w:sz w:val="24"/>
              <w:szCs w:val="24"/>
              <w:lang w:val="en-US"/>
            </w:rPr>
          </w:pPr>
          <w:r w:rsidRPr="003E3228">
            <w:rPr>
              <w:rFonts w:asciiTheme="majorBidi" w:hAnsiTheme="majorBidi" w:cstheme="majorBidi"/>
              <w:noProof/>
              <w:sz w:val="24"/>
              <w:szCs w:val="24"/>
              <w:lang w:val="en-US"/>
            </w:rPr>
            <w:t xml:space="preserve">Chris, O., &amp; Ganeri, A. (2003). </w:t>
          </w:r>
          <w:r w:rsidRPr="003E3228">
            <w:rPr>
              <w:rFonts w:asciiTheme="majorBidi" w:hAnsiTheme="majorBidi" w:cstheme="majorBidi"/>
              <w:i/>
              <w:iCs/>
              <w:noProof/>
              <w:sz w:val="24"/>
              <w:szCs w:val="24"/>
            </w:rPr>
            <w:t>E</w:t>
          </w:r>
          <w:r w:rsidRPr="003E3228">
            <w:rPr>
              <w:rFonts w:asciiTheme="majorBidi" w:hAnsiTheme="majorBidi" w:cstheme="majorBidi"/>
              <w:i/>
              <w:iCs/>
              <w:noProof/>
              <w:sz w:val="24"/>
              <w:szCs w:val="24"/>
              <w:lang w:val="en-US"/>
            </w:rPr>
            <w:t xml:space="preserve">nsiklopedia </w:t>
          </w:r>
          <w:r w:rsidRPr="003E3228">
            <w:rPr>
              <w:rFonts w:asciiTheme="majorBidi" w:hAnsiTheme="majorBidi" w:cstheme="majorBidi"/>
              <w:i/>
              <w:iCs/>
              <w:noProof/>
              <w:sz w:val="24"/>
              <w:szCs w:val="24"/>
            </w:rPr>
            <w:t>M</w:t>
          </w:r>
          <w:r w:rsidRPr="003E3228">
            <w:rPr>
              <w:rFonts w:asciiTheme="majorBidi" w:hAnsiTheme="majorBidi" w:cstheme="majorBidi"/>
              <w:i/>
              <w:iCs/>
              <w:noProof/>
              <w:sz w:val="24"/>
              <w:szCs w:val="24"/>
              <w:lang w:val="en-US"/>
            </w:rPr>
            <w:t>ini</w:t>
          </w:r>
          <w:r w:rsidRPr="003E3228">
            <w:rPr>
              <w:rFonts w:asciiTheme="majorBidi" w:hAnsiTheme="majorBidi" w:cstheme="majorBidi"/>
              <w:i/>
              <w:iCs/>
              <w:noProof/>
              <w:sz w:val="24"/>
              <w:szCs w:val="24"/>
            </w:rPr>
            <w:t xml:space="preserve"> S</w:t>
          </w:r>
          <w:r w:rsidRPr="003E3228">
            <w:rPr>
              <w:rFonts w:asciiTheme="majorBidi" w:hAnsiTheme="majorBidi" w:cstheme="majorBidi"/>
              <w:i/>
              <w:iCs/>
              <w:noProof/>
              <w:sz w:val="24"/>
              <w:szCs w:val="24"/>
              <w:lang w:val="en-US"/>
            </w:rPr>
            <w:t>ains.</w:t>
          </w:r>
          <w:r w:rsidRPr="003E3228">
            <w:rPr>
              <w:rFonts w:asciiTheme="majorBidi" w:hAnsiTheme="majorBidi" w:cstheme="majorBidi"/>
              <w:noProof/>
              <w:sz w:val="24"/>
              <w:szCs w:val="24"/>
            </w:rPr>
            <w:t xml:space="preserve"> J</w:t>
          </w:r>
          <w:r w:rsidRPr="003E3228">
            <w:rPr>
              <w:rFonts w:asciiTheme="majorBidi" w:hAnsiTheme="majorBidi" w:cstheme="majorBidi"/>
              <w:noProof/>
              <w:sz w:val="24"/>
              <w:szCs w:val="24"/>
              <w:lang w:val="en-US"/>
            </w:rPr>
            <w:t xml:space="preserve">akarta: </w:t>
          </w:r>
          <w:r w:rsidRPr="003E3228">
            <w:rPr>
              <w:rFonts w:asciiTheme="majorBidi" w:hAnsiTheme="majorBidi" w:cstheme="majorBidi"/>
              <w:noProof/>
              <w:sz w:val="24"/>
              <w:szCs w:val="24"/>
            </w:rPr>
            <w:t>E</w:t>
          </w:r>
          <w:r w:rsidRPr="003E3228">
            <w:rPr>
              <w:rFonts w:asciiTheme="majorBidi" w:hAnsiTheme="majorBidi" w:cstheme="majorBidi"/>
              <w:noProof/>
              <w:sz w:val="24"/>
              <w:szCs w:val="24"/>
              <w:lang w:val="en-US"/>
            </w:rPr>
            <w:t>rlangga.</w:t>
          </w:r>
        </w:p>
        <w:p w:rsidR="00CD292D" w:rsidRPr="003E3228" w:rsidRDefault="00CD292D" w:rsidP="00CD292D">
          <w:pPr>
            <w:pStyle w:val="Bibliography"/>
            <w:spacing w:line="240" w:lineRule="auto"/>
            <w:ind w:left="709" w:hanging="425"/>
            <w:rPr>
              <w:rFonts w:asciiTheme="majorBidi" w:hAnsiTheme="majorBidi" w:cstheme="majorBidi"/>
              <w:noProof/>
              <w:sz w:val="24"/>
              <w:szCs w:val="24"/>
              <w:lang w:val="en-US"/>
            </w:rPr>
          </w:pPr>
          <w:r w:rsidRPr="003E3228">
            <w:rPr>
              <w:rFonts w:asciiTheme="majorBidi" w:hAnsiTheme="majorBidi" w:cstheme="majorBidi"/>
              <w:noProof/>
              <w:sz w:val="24"/>
              <w:szCs w:val="24"/>
            </w:rPr>
            <w:t>H</w:t>
          </w:r>
          <w:r w:rsidRPr="003E3228">
            <w:rPr>
              <w:rFonts w:asciiTheme="majorBidi" w:hAnsiTheme="majorBidi" w:cstheme="majorBidi"/>
              <w:noProof/>
              <w:sz w:val="24"/>
              <w:szCs w:val="24"/>
              <w:lang w:val="en-US"/>
            </w:rPr>
            <w:t xml:space="preserve">eri </w:t>
          </w:r>
          <w:r w:rsidRPr="003E3228">
            <w:rPr>
              <w:rFonts w:asciiTheme="majorBidi" w:hAnsiTheme="majorBidi" w:cstheme="majorBidi"/>
              <w:noProof/>
              <w:sz w:val="24"/>
              <w:szCs w:val="24"/>
            </w:rPr>
            <w:t>S</w:t>
          </w:r>
          <w:r w:rsidRPr="003E3228">
            <w:rPr>
              <w:rFonts w:asciiTheme="majorBidi" w:hAnsiTheme="majorBidi" w:cstheme="majorBidi"/>
              <w:noProof/>
              <w:sz w:val="24"/>
              <w:szCs w:val="24"/>
              <w:lang w:val="en-US"/>
            </w:rPr>
            <w:t xml:space="preserve">ulistyanto, </w:t>
          </w:r>
          <w:r w:rsidRPr="003E3228">
            <w:rPr>
              <w:rFonts w:asciiTheme="majorBidi" w:hAnsiTheme="majorBidi" w:cstheme="majorBidi"/>
              <w:noProof/>
              <w:sz w:val="24"/>
              <w:szCs w:val="24"/>
            </w:rPr>
            <w:t>E</w:t>
          </w:r>
          <w:r w:rsidRPr="003E3228">
            <w:rPr>
              <w:rFonts w:asciiTheme="majorBidi" w:hAnsiTheme="majorBidi" w:cstheme="majorBidi"/>
              <w:noProof/>
              <w:sz w:val="24"/>
              <w:szCs w:val="24"/>
              <w:lang w:val="en-US"/>
            </w:rPr>
            <w:t xml:space="preserve">. </w:t>
          </w:r>
          <w:r w:rsidRPr="003E3228">
            <w:rPr>
              <w:rFonts w:asciiTheme="majorBidi" w:hAnsiTheme="majorBidi" w:cstheme="majorBidi"/>
              <w:noProof/>
              <w:sz w:val="24"/>
              <w:szCs w:val="24"/>
            </w:rPr>
            <w:t>W</w:t>
          </w:r>
          <w:r w:rsidRPr="003E3228">
            <w:rPr>
              <w:rFonts w:asciiTheme="majorBidi" w:hAnsiTheme="majorBidi" w:cstheme="majorBidi"/>
              <w:noProof/>
              <w:sz w:val="24"/>
              <w:szCs w:val="24"/>
              <w:lang w:val="en-US"/>
            </w:rPr>
            <w:t xml:space="preserve">. (2008). </w:t>
          </w:r>
          <w:r w:rsidRPr="003E3228">
            <w:rPr>
              <w:rFonts w:asciiTheme="majorBidi" w:hAnsiTheme="majorBidi" w:cstheme="majorBidi"/>
              <w:i/>
              <w:iCs/>
              <w:noProof/>
              <w:sz w:val="24"/>
              <w:szCs w:val="24"/>
              <w:lang w:val="en-US"/>
            </w:rPr>
            <w:t xml:space="preserve">Ilmu </w:t>
          </w:r>
          <w:r w:rsidRPr="003E3228">
            <w:rPr>
              <w:rFonts w:asciiTheme="majorBidi" w:hAnsiTheme="majorBidi" w:cstheme="majorBidi"/>
              <w:i/>
              <w:iCs/>
              <w:noProof/>
              <w:sz w:val="24"/>
              <w:szCs w:val="24"/>
            </w:rPr>
            <w:t>P</w:t>
          </w:r>
          <w:r w:rsidRPr="003E3228">
            <w:rPr>
              <w:rFonts w:asciiTheme="majorBidi" w:hAnsiTheme="majorBidi" w:cstheme="majorBidi"/>
              <w:i/>
              <w:iCs/>
              <w:noProof/>
              <w:sz w:val="24"/>
              <w:szCs w:val="24"/>
              <w:lang w:val="en-US"/>
            </w:rPr>
            <w:t xml:space="preserve">engetahuan </w:t>
          </w:r>
          <w:r w:rsidRPr="003E3228">
            <w:rPr>
              <w:rFonts w:asciiTheme="majorBidi" w:hAnsiTheme="majorBidi" w:cstheme="majorBidi"/>
              <w:i/>
              <w:iCs/>
              <w:noProof/>
              <w:sz w:val="24"/>
              <w:szCs w:val="24"/>
            </w:rPr>
            <w:t>A</w:t>
          </w:r>
          <w:r w:rsidRPr="003E3228">
            <w:rPr>
              <w:rFonts w:asciiTheme="majorBidi" w:hAnsiTheme="majorBidi" w:cstheme="majorBidi"/>
              <w:i/>
              <w:iCs/>
              <w:noProof/>
              <w:sz w:val="24"/>
              <w:szCs w:val="24"/>
              <w:lang w:val="en-US"/>
            </w:rPr>
            <w:t xml:space="preserve">lam </w:t>
          </w:r>
          <w:r w:rsidRPr="003E3228">
            <w:rPr>
              <w:rFonts w:asciiTheme="majorBidi" w:hAnsiTheme="majorBidi" w:cstheme="majorBidi"/>
              <w:i/>
              <w:iCs/>
              <w:noProof/>
              <w:sz w:val="24"/>
              <w:szCs w:val="24"/>
            </w:rPr>
            <w:t xml:space="preserve">SD </w:t>
          </w:r>
          <w:r w:rsidRPr="003E3228">
            <w:rPr>
              <w:rFonts w:asciiTheme="majorBidi" w:hAnsiTheme="majorBidi" w:cstheme="majorBidi"/>
              <w:i/>
              <w:iCs/>
              <w:noProof/>
              <w:sz w:val="24"/>
              <w:szCs w:val="24"/>
              <w:lang w:val="en-US"/>
            </w:rPr>
            <w:t xml:space="preserve"> </w:t>
          </w:r>
          <w:r w:rsidRPr="003E3228">
            <w:rPr>
              <w:rFonts w:asciiTheme="majorBidi" w:hAnsiTheme="majorBidi" w:cstheme="majorBidi"/>
              <w:i/>
              <w:iCs/>
              <w:noProof/>
              <w:sz w:val="24"/>
              <w:szCs w:val="24"/>
            </w:rPr>
            <w:t>K</w:t>
          </w:r>
          <w:r w:rsidRPr="003E3228">
            <w:rPr>
              <w:rFonts w:asciiTheme="majorBidi" w:hAnsiTheme="majorBidi" w:cstheme="majorBidi"/>
              <w:i/>
              <w:iCs/>
              <w:noProof/>
              <w:sz w:val="24"/>
              <w:szCs w:val="24"/>
              <w:lang w:val="en-US"/>
            </w:rPr>
            <w:t>elas 6.</w:t>
          </w:r>
          <w:r w:rsidRPr="003E3228">
            <w:rPr>
              <w:rFonts w:asciiTheme="majorBidi" w:hAnsiTheme="majorBidi" w:cstheme="majorBidi"/>
              <w:noProof/>
              <w:sz w:val="24"/>
              <w:szCs w:val="24"/>
              <w:lang w:val="en-US"/>
            </w:rPr>
            <w:t xml:space="preserve"> </w:t>
          </w:r>
          <w:r w:rsidRPr="003E3228">
            <w:rPr>
              <w:rFonts w:asciiTheme="majorBidi" w:hAnsiTheme="majorBidi" w:cstheme="majorBidi"/>
              <w:noProof/>
              <w:sz w:val="24"/>
              <w:szCs w:val="24"/>
            </w:rPr>
            <w:t>J</w:t>
          </w:r>
          <w:r w:rsidRPr="003E3228">
            <w:rPr>
              <w:rFonts w:asciiTheme="majorBidi" w:hAnsiTheme="majorBidi" w:cstheme="majorBidi"/>
              <w:noProof/>
              <w:sz w:val="24"/>
              <w:szCs w:val="24"/>
              <w:lang w:val="en-US"/>
            </w:rPr>
            <w:t xml:space="preserve">akarta: </w:t>
          </w:r>
          <w:r w:rsidRPr="003E3228">
            <w:rPr>
              <w:rFonts w:asciiTheme="majorBidi" w:hAnsiTheme="majorBidi" w:cstheme="majorBidi"/>
              <w:noProof/>
              <w:sz w:val="24"/>
              <w:szCs w:val="24"/>
            </w:rPr>
            <w:t>P</w:t>
          </w:r>
          <w:r w:rsidRPr="003E3228">
            <w:rPr>
              <w:rFonts w:asciiTheme="majorBidi" w:hAnsiTheme="majorBidi" w:cstheme="majorBidi"/>
              <w:noProof/>
              <w:sz w:val="24"/>
              <w:szCs w:val="24"/>
              <w:lang w:val="en-US"/>
            </w:rPr>
            <w:t>usat</w:t>
          </w:r>
          <w:r w:rsidRPr="003E3228">
            <w:rPr>
              <w:rFonts w:asciiTheme="majorBidi" w:hAnsiTheme="majorBidi" w:cstheme="majorBidi"/>
              <w:noProof/>
              <w:sz w:val="24"/>
              <w:szCs w:val="24"/>
            </w:rPr>
            <w:t>P</w:t>
          </w:r>
          <w:r w:rsidRPr="003E3228">
            <w:rPr>
              <w:rFonts w:asciiTheme="majorBidi" w:hAnsiTheme="majorBidi" w:cstheme="majorBidi"/>
              <w:noProof/>
              <w:sz w:val="24"/>
              <w:szCs w:val="24"/>
              <w:lang w:val="en-US"/>
            </w:rPr>
            <w:t xml:space="preserve">perbukuan </w:t>
          </w:r>
          <w:r w:rsidRPr="003E3228">
            <w:rPr>
              <w:rFonts w:asciiTheme="majorBidi" w:hAnsiTheme="majorBidi" w:cstheme="majorBidi"/>
              <w:noProof/>
              <w:sz w:val="24"/>
              <w:szCs w:val="24"/>
            </w:rPr>
            <w:t>D</w:t>
          </w:r>
          <w:r w:rsidRPr="003E3228">
            <w:rPr>
              <w:rFonts w:asciiTheme="majorBidi" w:hAnsiTheme="majorBidi" w:cstheme="majorBidi"/>
              <w:noProof/>
              <w:sz w:val="24"/>
              <w:szCs w:val="24"/>
              <w:lang w:val="en-US"/>
            </w:rPr>
            <w:t xml:space="preserve">epartemen </w:t>
          </w:r>
          <w:r w:rsidRPr="003E3228">
            <w:rPr>
              <w:rFonts w:asciiTheme="majorBidi" w:hAnsiTheme="majorBidi" w:cstheme="majorBidi"/>
              <w:noProof/>
              <w:sz w:val="24"/>
              <w:szCs w:val="24"/>
            </w:rPr>
            <w:t>P</w:t>
          </w:r>
          <w:r w:rsidRPr="003E3228">
            <w:rPr>
              <w:rFonts w:asciiTheme="majorBidi" w:hAnsiTheme="majorBidi" w:cstheme="majorBidi"/>
              <w:noProof/>
              <w:sz w:val="24"/>
              <w:szCs w:val="24"/>
              <w:lang w:val="en-US"/>
            </w:rPr>
            <w:t xml:space="preserve">endidikan </w:t>
          </w:r>
          <w:r w:rsidRPr="003E3228">
            <w:rPr>
              <w:rFonts w:asciiTheme="majorBidi" w:hAnsiTheme="majorBidi" w:cstheme="majorBidi"/>
              <w:noProof/>
              <w:sz w:val="24"/>
              <w:szCs w:val="24"/>
            </w:rPr>
            <w:t>N</w:t>
          </w:r>
          <w:r w:rsidRPr="003E3228">
            <w:rPr>
              <w:rFonts w:asciiTheme="majorBidi" w:hAnsiTheme="majorBidi" w:cstheme="majorBidi"/>
              <w:noProof/>
              <w:sz w:val="24"/>
              <w:szCs w:val="24"/>
              <w:lang w:val="en-US"/>
            </w:rPr>
            <w:t>asional.</w:t>
          </w:r>
        </w:p>
        <w:p w:rsidR="00CD292D" w:rsidRPr="003E3228" w:rsidRDefault="00CD292D" w:rsidP="00CD292D">
          <w:pPr>
            <w:pStyle w:val="Bibliography"/>
            <w:spacing w:line="240" w:lineRule="auto"/>
            <w:ind w:left="709" w:hanging="425"/>
            <w:rPr>
              <w:rFonts w:asciiTheme="majorBidi" w:hAnsiTheme="majorBidi" w:cstheme="majorBidi"/>
              <w:noProof/>
              <w:sz w:val="24"/>
              <w:szCs w:val="24"/>
              <w:lang w:val="en-US"/>
            </w:rPr>
          </w:pPr>
          <w:r w:rsidRPr="003E3228">
            <w:rPr>
              <w:rFonts w:asciiTheme="majorBidi" w:hAnsiTheme="majorBidi" w:cstheme="majorBidi"/>
              <w:noProof/>
              <w:sz w:val="24"/>
              <w:szCs w:val="24"/>
              <w:lang w:val="en-US"/>
            </w:rPr>
            <w:t xml:space="preserve">Istiqomah, E. F. (2016). </w:t>
          </w:r>
          <w:r w:rsidRPr="003E3228">
            <w:rPr>
              <w:rFonts w:asciiTheme="majorBidi" w:hAnsiTheme="majorBidi" w:cstheme="majorBidi"/>
              <w:i/>
              <w:iCs/>
              <w:noProof/>
              <w:sz w:val="24"/>
              <w:szCs w:val="24"/>
              <w:lang w:val="en-US"/>
            </w:rPr>
            <w:t>psikologi belajar dan mengajar.</w:t>
          </w:r>
          <w:r w:rsidRPr="003E3228">
            <w:rPr>
              <w:rFonts w:asciiTheme="majorBidi" w:hAnsiTheme="majorBidi" w:cstheme="majorBidi"/>
              <w:noProof/>
              <w:sz w:val="24"/>
              <w:szCs w:val="24"/>
              <w:lang w:val="en-US"/>
            </w:rPr>
            <w:t xml:space="preserve"> Sidoarjo: Nizamia Learning Center.</w:t>
          </w:r>
        </w:p>
        <w:p w:rsidR="00CD292D" w:rsidRDefault="00CD292D" w:rsidP="00CD292D">
          <w:pPr>
            <w:spacing w:line="240" w:lineRule="auto"/>
            <w:ind w:left="709" w:hanging="425"/>
            <w:rPr>
              <w:rFonts w:asciiTheme="majorBidi" w:hAnsiTheme="majorBidi" w:cstheme="majorBidi"/>
              <w:sz w:val="24"/>
              <w:szCs w:val="24"/>
            </w:rPr>
          </w:pPr>
          <w:r w:rsidRPr="003E3228">
            <w:rPr>
              <w:rFonts w:asciiTheme="majorBidi" w:hAnsiTheme="majorBidi" w:cstheme="majorBidi"/>
              <w:sz w:val="24"/>
              <w:szCs w:val="24"/>
            </w:rPr>
            <w:t xml:space="preserve">Muhammad, M., &amp; Nurdyansyah, N. (2015). </w:t>
          </w:r>
          <w:r w:rsidRPr="003E3228">
            <w:rPr>
              <w:rFonts w:asciiTheme="majorBidi" w:hAnsiTheme="majorBidi" w:cstheme="majorBidi"/>
              <w:i/>
              <w:iCs/>
              <w:sz w:val="24"/>
              <w:szCs w:val="24"/>
            </w:rPr>
            <w:t xml:space="preserve">Pendekatan Pembelajaran Saintifik. </w:t>
          </w:r>
          <w:r w:rsidRPr="003E3228">
            <w:rPr>
              <w:rFonts w:asciiTheme="majorBidi" w:hAnsiTheme="majorBidi" w:cstheme="majorBidi"/>
              <w:sz w:val="24"/>
              <w:szCs w:val="24"/>
            </w:rPr>
            <w:t>Sidoarjo: Nizamia learning center.</w:t>
          </w:r>
        </w:p>
        <w:p w:rsidR="00CD292D" w:rsidRPr="003E3228" w:rsidRDefault="00CD292D" w:rsidP="00CD292D">
          <w:pPr>
            <w:pStyle w:val="Bibliography"/>
            <w:spacing w:line="240" w:lineRule="auto"/>
            <w:ind w:left="709" w:hanging="425"/>
            <w:rPr>
              <w:rFonts w:asciiTheme="majorBidi" w:hAnsiTheme="majorBidi" w:cstheme="majorBidi"/>
              <w:noProof/>
              <w:sz w:val="24"/>
              <w:szCs w:val="24"/>
              <w:lang w:val="en-US"/>
            </w:rPr>
          </w:pPr>
          <w:r w:rsidRPr="003E3228">
            <w:rPr>
              <w:rFonts w:asciiTheme="majorBidi" w:hAnsiTheme="majorBidi" w:cstheme="majorBidi"/>
              <w:noProof/>
              <w:sz w:val="24"/>
              <w:szCs w:val="24"/>
              <w:lang w:val="en-US"/>
            </w:rPr>
            <w:t xml:space="preserve">Muhammad Musfiqon, N. (2015). </w:t>
          </w:r>
          <w:r w:rsidRPr="003E3228">
            <w:rPr>
              <w:rFonts w:asciiTheme="majorBidi" w:hAnsiTheme="majorBidi" w:cstheme="majorBidi"/>
              <w:i/>
              <w:iCs/>
              <w:noProof/>
              <w:sz w:val="24"/>
              <w:szCs w:val="24"/>
              <w:lang w:val="en-US"/>
            </w:rPr>
            <w:t>Pendekatan Pembelajaran Saintifik.</w:t>
          </w:r>
          <w:r w:rsidRPr="003E3228">
            <w:rPr>
              <w:rFonts w:asciiTheme="majorBidi" w:hAnsiTheme="majorBidi" w:cstheme="majorBidi"/>
              <w:noProof/>
              <w:sz w:val="24"/>
              <w:szCs w:val="24"/>
              <w:lang w:val="en-US"/>
            </w:rPr>
            <w:t xml:space="preserve"> Sidoarjo: Nizamia Learning Center.</w:t>
          </w:r>
        </w:p>
        <w:p w:rsidR="00CD292D" w:rsidRPr="003E3228" w:rsidRDefault="00CD292D" w:rsidP="00CD292D">
          <w:pPr>
            <w:pStyle w:val="Bibliography"/>
            <w:spacing w:line="240" w:lineRule="auto"/>
            <w:ind w:left="709" w:hanging="425"/>
            <w:rPr>
              <w:rFonts w:asciiTheme="majorBidi" w:hAnsiTheme="majorBidi" w:cstheme="majorBidi"/>
              <w:noProof/>
              <w:sz w:val="24"/>
              <w:szCs w:val="24"/>
              <w:lang w:val="en-US"/>
            </w:rPr>
          </w:pPr>
          <w:r w:rsidRPr="003E3228">
            <w:rPr>
              <w:rFonts w:asciiTheme="majorBidi" w:hAnsiTheme="majorBidi" w:cstheme="majorBidi"/>
              <w:noProof/>
              <w:sz w:val="24"/>
              <w:szCs w:val="24"/>
              <w:lang w:val="en-US"/>
            </w:rPr>
            <w:t xml:space="preserve">Nurdyansyah. (2016). Developing ICT- Based Learning Model to Improve Learning Outcomes IPA of SD Fish Market in Sidoarjo. </w:t>
          </w:r>
          <w:r w:rsidRPr="003E3228">
            <w:rPr>
              <w:rFonts w:asciiTheme="majorBidi" w:hAnsiTheme="majorBidi" w:cstheme="majorBidi"/>
              <w:i/>
              <w:iCs/>
              <w:noProof/>
              <w:sz w:val="24"/>
              <w:szCs w:val="24"/>
              <w:lang w:val="en-US"/>
            </w:rPr>
            <w:t>TEKPEN</w:t>
          </w:r>
          <w:r w:rsidRPr="003E3228">
            <w:rPr>
              <w:rFonts w:asciiTheme="majorBidi" w:hAnsiTheme="majorBidi" w:cstheme="majorBidi"/>
              <w:noProof/>
              <w:sz w:val="24"/>
              <w:szCs w:val="24"/>
              <w:lang w:val="en-US"/>
            </w:rPr>
            <w:t xml:space="preserve"> , 929-930.</w:t>
          </w:r>
        </w:p>
        <w:p w:rsidR="00CD292D" w:rsidRPr="003E3228" w:rsidRDefault="00CD292D" w:rsidP="00CD292D">
          <w:pPr>
            <w:spacing w:after="0" w:line="240" w:lineRule="auto"/>
            <w:ind w:left="709" w:hanging="425"/>
            <w:jc w:val="both"/>
            <w:rPr>
              <w:rFonts w:asciiTheme="majorBidi" w:hAnsiTheme="majorBidi" w:cstheme="majorBidi"/>
              <w:sz w:val="24"/>
              <w:szCs w:val="24"/>
            </w:rPr>
          </w:pPr>
          <w:r w:rsidRPr="003E3228">
            <w:rPr>
              <w:rFonts w:asciiTheme="majorBidi" w:hAnsiTheme="majorBidi" w:cstheme="majorBidi"/>
              <w:sz w:val="24"/>
              <w:szCs w:val="24"/>
              <w:shd w:val="clear" w:color="auto" w:fill="FFFFFF"/>
            </w:rPr>
            <w:t xml:space="preserve">Nurdyansyah, N., &amp; Andiek, W. (2015). </w:t>
          </w:r>
          <w:r w:rsidRPr="003E3228">
            <w:rPr>
              <w:rFonts w:asciiTheme="majorBidi" w:hAnsiTheme="majorBidi" w:cstheme="majorBidi"/>
              <w:i/>
              <w:iCs/>
              <w:sz w:val="24"/>
              <w:szCs w:val="24"/>
              <w:shd w:val="clear" w:color="auto" w:fill="FFFFFF"/>
            </w:rPr>
            <w:t>Inovasi Teknologi Pembelajaran</w:t>
          </w:r>
          <w:r w:rsidRPr="003E3228">
            <w:rPr>
              <w:rFonts w:asciiTheme="majorBidi" w:hAnsiTheme="majorBidi" w:cstheme="majorBidi"/>
              <w:sz w:val="24"/>
              <w:szCs w:val="24"/>
              <w:shd w:val="clear" w:color="auto" w:fill="FFFFFF"/>
            </w:rPr>
            <w:t xml:space="preserve">. </w:t>
          </w:r>
          <w:r w:rsidRPr="003E3228">
            <w:rPr>
              <w:rFonts w:asciiTheme="majorBidi" w:hAnsiTheme="majorBidi" w:cstheme="majorBidi"/>
              <w:sz w:val="24"/>
              <w:szCs w:val="24"/>
            </w:rPr>
            <w:t>Sidoarjo: Nizamia learning center.</w:t>
          </w:r>
        </w:p>
        <w:p w:rsidR="00CD292D" w:rsidRPr="003E3228" w:rsidRDefault="00CD292D" w:rsidP="00CD292D">
          <w:pPr>
            <w:tabs>
              <w:tab w:val="left" w:pos="1737"/>
            </w:tabs>
            <w:spacing w:after="0" w:line="240" w:lineRule="auto"/>
            <w:ind w:left="709" w:hanging="425"/>
            <w:jc w:val="both"/>
            <w:rPr>
              <w:rFonts w:asciiTheme="majorBidi" w:hAnsiTheme="majorBidi" w:cstheme="majorBidi"/>
              <w:sz w:val="24"/>
              <w:szCs w:val="24"/>
              <w:shd w:val="clear" w:color="auto" w:fill="FFFFFF"/>
            </w:rPr>
          </w:pPr>
          <w:r w:rsidRPr="003E3228">
            <w:rPr>
              <w:rFonts w:asciiTheme="majorBidi" w:hAnsiTheme="majorBidi" w:cstheme="majorBidi"/>
              <w:sz w:val="24"/>
              <w:szCs w:val="24"/>
              <w:shd w:val="clear" w:color="auto" w:fill="FFFFFF"/>
            </w:rPr>
            <w:tab/>
          </w:r>
          <w:r w:rsidRPr="003E3228">
            <w:rPr>
              <w:rFonts w:asciiTheme="majorBidi" w:hAnsiTheme="majorBidi" w:cstheme="majorBidi"/>
              <w:sz w:val="24"/>
              <w:szCs w:val="24"/>
              <w:shd w:val="clear" w:color="auto" w:fill="FFFFFF"/>
            </w:rPr>
            <w:tab/>
          </w:r>
        </w:p>
        <w:p w:rsidR="00CD292D" w:rsidRPr="003E3228" w:rsidRDefault="00CD292D" w:rsidP="00CD292D">
          <w:pPr>
            <w:spacing w:after="0" w:line="240" w:lineRule="auto"/>
            <w:ind w:left="709" w:hanging="425"/>
            <w:jc w:val="both"/>
            <w:rPr>
              <w:rFonts w:asciiTheme="majorBidi" w:hAnsiTheme="majorBidi" w:cstheme="majorBidi"/>
              <w:sz w:val="24"/>
              <w:szCs w:val="24"/>
              <w:shd w:val="clear" w:color="auto" w:fill="FFFFFF"/>
            </w:rPr>
          </w:pPr>
          <w:r w:rsidRPr="003E3228">
            <w:rPr>
              <w:rFonts w:asciiTheme="majorBidi" w:hAnsiTheme="majorBidi" w:cstheme="majorBidi"/>
              <w:sz w:val="24"/>
              <w:szCs w:val="24"/>
              <w:shd w:val="clear" w:color="auto" w:fill="FFFFFF"/>
            </w:rPr>
            <w:t xml:space="preserve">Nurdyansyah, N., &amp; Fahyuni, E. F. (2016). </w:t>
          </w:r>
          <w:r w:rsidRPr="003E3228">
            <w:rPr>
              <w:rFonts w:asciiTheme="majorBidi" w:hAnsiTheme="majorBidi" w:cstheme="majorBidi"/>
              <w:i/>
              <w:iCs/>
              <w:sz w:val="24"/>
              <w:szCs w:val="24"/>
              <w:shd w:val="clear" w:color="auto" w:fill="FFFFFF"/>
            </w:rPr>
            <w:t>Inovasi Model Pembelajaran Sesuai Kurikulum 2013</w:t>
          </w:r>
          <w:r w:rsidRPr="003E3228">
            <w:rPr>
              <w:rFonts w:asciiTheme="majorBidi" w:hAnsiTheme="majorBidi" w:cstheme="majorBidi"/>
              <w:sz w:val="24"/>
              <w:szCs w:val="24"/>
              <w:shd w:val="clear" w:color="auto" w:fill="FFFFFF"/>
            </w:rPr>
            <w:t xml:space="preserve">. </w:t>
          </w:r>
          <w:r w:rsidRPr="003E3228">
            <w:rPr>
              <w:rFonts w:asciiTheme="majorBidi" w:hAnsiTheme="majorBidi" w:cstheme="majorBidi"/>
              <w:sz w:val="24"/>
              <w:szCs w:val="24"/>
            </w:rPr>
            <w:t>Sidoarjo: Nizamia learning center.</w:t>
          </w:r>
        </w:p>
        <w:p w:rsidR="00CD292D" w:rsidRPr="003E3228" w:rsidRDefault="00CD292D" w:rsidP="00CD292D">
          <w:pPr>
            <w:spacing w:after="0" w:line="240" w:lineRule="auto"/>
            <w:ind w:left="709" w:hanging="425"/>
            <w:jc w:val="both"/>
            <w:rPr>
              <w:rFonts w:asciiTheme="majorBidi" w:hAnsiTheme="majorBidi" w:cstheme="majorBidi"/>
              <w:sz w:val="24"/>
              <w:szCs w:val="24"/>
              <w:shd w:val="clear" w:color="auto" w:fill="FFFFFF"/>
            </w:rPr>
          </w:pPr>
        </w:p>
        <w:p w:rsidR="00CD292D" w:rsidRPr="003E3228" w:rsidRDefault="00CD292D" w:rsidP="00CD292D">
          <w:pPr>
            <w:spacing w:after="0" w:line="240" w:lineRule="auto"/>
            <w:ind w:left="709" w:hanging="425"/>
            <w:jc w:val="both"/>
            <w:rPr>
              <w:rFonts w:asciiTheme="majorBidi" w:hAnsiTheme="majorBidi" w:cstheme="majorBidi"/>
              <w:sz w:val="24"/>
              <w:szCs w:val="24"/>
            </w:rPr>
          </w:pPr>
          <w:r w:rsidRPr="003E3228">
            <w:rPr>
              <w:rFonts w:asciiTheme="majorBidi" w:hAnsiTheme="majorBidi" w:cstheme="majorBidi"/>
              <w:sz w:val="24"/>
              <w:szCs w:val="24"/>
              <w:shd w:val="clear" w:color="auto" w:fill="FFFFFF"/>
            </w:rPr>
            <w:t xml:space="preserve">Nurdyansyah, N., Rais, P., &amp; Aini, Q. (2017). </w:t>
          </w:r>
          <w:r w:rsidRPr="003E3228">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3E3228">
            <w:rPr>
              <w:rFonts w:asciiTheme="majorBidi" w:hAnsiTheme="majorBidi" w:cstheme="majorBidi"/>
              <w:sz w:val="24"/>
              <w:szCs w:val="24"/>
              <w:shd w:val="clear" w:color="auto" w:fill="FFFFFF"/>
            </w:rPr>
            <w:t>: Journal of Islamic Elementary School, 1(1), 37-46.</w:t>
          </w:r>
          <w:r w:rsidRPr="003E3228">
            <w:rPr>
              <w:rFonts w:asciiTheme="majorBidi" w:hAnsiTheme="majorBidi" w:cstheme="majorBidi"/>
              <w:sz w:val="24"/>
              <w:szCs w:val="24"/>
            </w:rPr>
            <w:t xml:space="preserve"> </w:t>
          </w:r>
        </w:p>
        <w:p w:rsidR="00CD292D" w:rsidRPr="003E3228" w:rsidRDefault="00CD292D" w:rsidP="00CD292D">
          <w:pPr>
            <w:spacing w:after="0" w:line="240" w:lineRule="auto"/>
            <w:ind w:left="709" w:hanging="425"/>
            <w:jc w:val="both"/>
            <w:rPr>
              <w:rFonts w:asciiTheme="majorBidi" w:hAnsiTheme="majorBidi" w:cstheme="majorBidi"/>
              <w:sz w:val="24"/>
              <w:szCs w:val="24"/>
            </w:rPr>
          </w:pPr>
        </w:p>
        <w:p w:rsidR="00CD292D" w:rsidRPr="003E3228" w:rsidRDefault="00CD292D" w:rsidP="00CD292D">
          <w:pPr>
            <w:spacing w:after="0" w:line="240" w:lineRule="auto"/>
            <w:ind w:left="709" w:hanging="425"/>
            <w:jc w:val="both"/>
            <w:rPr>
              <w:rFonts w:asciiTheme="majorBidi" w:hAnsiTheme="majorBidi" w:cstheme="majorBidi"/>
              <w:sz w:val="24"/>
              <w:szCs w:val="24"/>
            </w:rPr>
          </w:pPr>
          <w:r w:rsidRPr="003E3228">
            <w:rPr>
              <w:rFonts w:asciiTheme="majorBidi" w:hAnsiTheme="majorBidi" w:cstheme="majorBidi"/>
              <w:sz w:val="24"/>
              <w:szCs w:val="24"/>
            </w:rPr>
            <w:t xml:space="preserve">Nurdyansyah, N. (2016). </w:t>
          </w:r>
          <w:r w:rsidRPr="003E3228">
            <w:rPr>
              <w:rFonts w:asciiTheme="majorBidi" w:hAnsiTheme="majorBidi" w:cstheme="majorBidi"/>
              <w:i/>
              <w:iCs/>
              <w:sz w:val="24"/>
              <w:szCs w:val="24"/>
            </w:rPr>
            <w:t>Developing ICT-Based Learning Model to Improve Learning Outcomes IPA of SD Fish Market in Sidoarjo</w:t>
          </w:r>
          <w:r w:rsidRPr="003E3228">
            <w:rPr>
              <w:rFonts w:asciiTheme="majorBidi" w:hAnsiTheme="majorBidi" w:cstheme="majorBidi"/>
              <w:sz w:val="24"/>
              <w:szCs w:val="24"/>
            </w:rPr>
            <w:t>. Jurnal TEKPEN, 1(2).</w:t>
          </w:r>
        </w:p>
        <w:p w:rsidR="00CD292D" w:rsidRPr="003E3228" w:rsidRDefault="00CD292D" w:rsidP="00CD292D">
          <w:pPr>
            <w:spacing w:after="0" w:line="240" w:lineRule="auto"/>
            <w:jc w:val="both"/>
            <w:rPr>
              <w:rFonts w:asciiTheme="majorBidi" w:hAnsiTheme="majorBidi" w:cstheme="majorBidi"/>
              <w:i/>
              <w:iCs/>
              <w:sz w:val="24"/>
              <w:szCs w:val="24"/>
            </w:rPr>
          </w:pPr>
        </w:p>
        <w:p w:rsidR="00CD292D" w:rsidRPr="003E3228" w:rsidRDefault="00CD292D" w:rsidP="00CD292D">
          <w:pPr>
            <w:spacing w:after="0" w:line="240" w:lineRule="auto"/>
            <w:ind w:left="709" w:hanging="425"/>
            <w:jc w:val="both"/>
            <w:rPr>
              <w:rFonts w:asciiTheme="majorBidi" w:hAnsiTheme="majorBidi" w:cstheme="majorBidi"/>
              <w:sz w:val="24"/>
              <w:szCs w:val="24"/>
            </w:rPr>
          </w:pPr>
          <w:r w:rsidRPr="003E3228">
            <w:rPr>
              <w:rFonts w:asciiTheme="majorBidi" w:hAnsiTheme="majorBidi" w:cstheme="majorBidi"/>
              <w:sz w:val="24"/>
              <w:szCs w:val="24"/>
            </w:rPr>
            <w:t xml:space="preserve">Nurdyansyah, N., &amp; Andiek, W. (2017). </w:t>
          </w:r>
          <w:r w:rsidRPr="003E3228">
            <w:rPr>
              <w:rFonts w:asciiTheme="majorBidi" w:hAnsiTheme="majorBidi" w:cstheme="majorBidi"/>
              <w:i/>
              <w:iCs/>
              <w:sz w:val="24"/>
              <w:szCs w:val="24"/>
            </w:rPr>
            <w:t>Manajemen Sekolah Berbasis ICT</w:t>
          </w:r>
          <w:r w:rsidRPr="003E3228">
            <w:rPr>
              <w:rFonts w:asciiTheme="majorBidi" w:hAnsiTheme="majorBidi" w:cstheme="majorBidi"/>
              <w:sz w:val="24"/>
              <w:szCs w:val="24"/>
            </w:rPr>
            <w:t>. Sidoarjo: Nizamia learning center.</w:t>
          </w:r>
        </w:p>
        <w:p w:rsidR="00CD292D" w:rsidRPr="003E3228" w:rsidRDefault="00CD292D" w:rsidP="00CD292D">
          <w:pPr>
            <w:spacing w:after="0" w:line="240" w:lineRule="auto"/>
            <w:ind w:left="709" w:hanging="425"/>
            <w:jc w:val="both"/>
            <w:rPr>
              <w:rFonts w:asciiTheme="majorBidi" w:hAnsiTheme="majorBidi" w:cstheme="majorBidi"/>
              <w:sz w:val="24"/>
              <w:szCs w:val="24"/>
            </w:rPr>
          </w:pPr>
        </w:p>
        <w:p w:rsidR="00CD292D" w:rsidRPr="003E3228" w:rsidRDefault="00CD292D" w:rsidP="00CD292D">
          <w:pPr>
            <w:spacing w:after="0" w:line="240" w:lineRule="auto"/>
            <w:ind w:left="709" w:hanging="425"/>
            <w:jc w:val="both"/>
            <w:rPr>
              <w:rFonts w:asciiTheme="majorBidi" w:hAnsiTheme="majorBidi" w:cstheme="majorBidi"/>
              <w:sz w:val="24"/>
              <w:szCs w:val="24"/>
              <w:shd w:val="clear" w:color="auto" w:fill="FFFFFF"/>
            </w:rPr>
          </w:pPr>
          <w:r w:rsidRPr="003E3228">
            <w:rPr>
              <w:rFonts w:asciiTheme="majorBidi" w:hAnsiTheme="majorBidi" w:cstheme="majorBidi"/>
              <w:sz w:val="24"/>
              <w:szCs w:val="24"/>
              <w:shd w:val="clear" w:color="auto" w:fill="FFFFFF"/>
            </w:rPr>
            <w:t>Nurdyansyah, N. (2018). Model Pembelajaran Berbasis Masalah Pada Pelajaran IPA Materi Komponen Ekosistem. </w:t>
          </w:r>
          <w:r w:rsidRPr="003E3228">
            <w:rPr>
              <w:rFonts w:asciiTheme="majorBidi" w:hAnsiTheme="majorBidi" w:cstheme="majorBidi"/>
              <w:i/>
              <w:iCs/>
              <w:sz w:val="24"/>
              <w:szCs w:val="24"/>
              <w:shd w:val="clear" w:color="auto" w:fill="FFFFFF"/>
            </w:rPr>
            <w:t>Universitas Muhammadiyah Sidoarjo</w:t>
          </w:r>
          <w:r w:rsidRPr="003E3228">
            <w:rPr>
              <w:rFonts w:asciiTheme="majorBidi" w:hAnsiTheme="majorBidi" w:cstheme="majorBidi"/>
              <w:sz w:val="24"/>
              <w:szCs w:val="24"/>
              <w:shd w:val="clear" w:color="auto" w:fill="FFFFFF"/>
            </w:rPr>
            <w:t>.</w:t>
          </w:r>
        </w:p>
        <w:p w:rsidR="00CD292D" w:rsidRPr="003E3228" w:rsidRDefault="00CD292D" w:rsidP="00CD292D">
          <w:pPr>
            <w:spacing w:after="0" w:line="240" w:lineRule="auto"/>
            <w:ind w:left="709" w:hanging="425"/>
            <w:jc w:val="both"/>
            <w:rPr>
              <w:rFonts w:asciiTheme="majorBidi" w:hAnsiTheme="majorBidi" w:cstheme="majorBidi"/>
              <w:sz w:val="24"/>
              <w:szCs w:val="24"/>
              <w:shd w:val="clear" w:color="auto" w:fill="FFFFFF"/>
            </w:rPr>
          </w:pPr>
        </w:p>
        <w:p w:rsidR="00CD292D" w:rsidRPr="003E3228" w:rsidRDefault="00CD292D" w:rsidP="00CD292D">
          <w:pPr>
            <w:spacing w:after="0" w:line="240" w:lineRule="auto"/>
            <w:ind w:left="709" w:hanging="426"/>
            <w:jc w:val="both"/>
            <w:rPr>
              <w:rFonts w:asciiTheme="majorBidi" w:hAnsiTheme="majorBidi" w:cstheme="majorBidi"/>
              <w:sz w:val="24"/>
              <w:szCs w:val="24"/>
              <w:shd w:val="clear" w:color="auto" w:fill="FFFFFF"/>
            </w:rPr>
          </w:pPr>
          <w:r w:rsidRPr="003E3228">
            <w:rPr>
              <w:rFonts w:asciiTheme="majorBidi" w:hAnsiTheme="majorBidi" w:cstheme="majorBidi"/>
              <w:sz w:val="24"/>
              <w:szCs w:val="24"/>
              <w:shd w:val="clear" w:color="auto" w:fill="FFFFFF"/>
            </w:rPr>
            <w:t xml:space="preserve">Nurdyansyah, N. (2018). </w:t>
          </w:r>
          <w:r w:rsidRPr="003E3228">
            <w:rPr>
              <w:rFonts w:asciiTheme="majorBidi" w:hAnsiTheme="majorBidi" w:cstheme="majorBidi"/>
              <w:i/>
              <w:iCs/>
              <w:sz w:val="24"/>
              <w:szCs w:val="24"/>
              <w:shd w:val="clear" w:color="auto" w:fill="FFFFFF"/>
            </w:rPr>
            <w:t>Peningkatan Moral Berbasis Islamic Math Character</w:t>
          </w:r>
          <w:r w:rsidRPr="003E3228">
            <w:rPr>
              <w:rFonts w:asciiTheme="majorBidi" w:hAnsiTheme="majorBidi" w:cstheme="majorBidi"/>
              <w:sz w:val="24"/>
              <w:szCs w:val="24"/>
              <w:shd w:val="clear" w:color="auto" w:fill="FFFFFF"/>
            </w:rPr>
            <w:t>. </w:t>
          </w:r>
          <w:r w:rsidRPr="003E3228">
            <w:rPr>
              <w:rFonts w:asciiTheme="majorBidi" w:hAnsiTheme="majorBidi" w:cstheme="majorBidi"/>
              <w:i/>
              <w:iCs/>
              <w:sz w:val="24"/>
              <w:szCs w:val="24"/>
              <w:shd w:val="clear" w:color="auto" w:fill="FFFFFF"/>
            </w:rPr>
            <w:t>Universitas Muhammadiyah Sidoarjo</w:t>
          </w:r>
          <w:r w:rsidRPr="003E3228">
            <w:rPr>
              <w:rFonts w:asciiTheme="majorBidi" w:hAnsiTheme="majorBidi" w:cstheme="majorBidi"/>
              <w:sz w:val="24"/>
              <w:szCs w:val="24"/>
              <w:shd w:val="clear" w:color="auto" w:fill="FFFFFF"/>
            </w:rPr>
            <w:t>.</w:t>
          </w:r>
        </w:p>
        <w:p w:rsidR="00CD292D" w:rsidRPr="003E3228" w:rsidRDefault="00CD292D" w:rsidP="00CD292D">
          <w:pPr>
            <w:spacing w:after="0" w:line="240" w:lineRule="auto"/>
            <w:ind w:left="709" w:hanging="426"/>
            <w:jc w:val="both"/>
            <w:rPr>
              <w:rFonts w:asciiTheme="majorBidi" w:hAnsiTheme="majorBidi" w:cstheme="majorBidi"/>
              <w:sz w:val="24"/>
              <w:szCs w:val="24"/>
            </w:rPr>
          </w:pPr>
        </w:p>
        <w:p w:rsidR="00CD292D" w:rsidRPr="003E3228" w:rsidRDefault="00CD292D" w:rsidP="00CD292D">
          <w:pPr>
            <w:spacing w:after="0" w:line="240" w:lineRule="auto"/>
            <w:ind w:left="709" w:hanging="426"/>
            <w:jc w:val="both"/>
            <w:rPr>
              <w:rFonts w:asciiTheme="majorBidi" w:hAnsiTheme="majorBidi" w:cstheme="majorBidi"/>
              <w:sz w:val="24"/>
              <w:szCs w:val="24"/>
            </w:rPr>
          </w:pPr>
          <w:r w:rsidRPr="003E3228">
            <w:rPr>
              <w:rFonts w:asciiTheme="majorBidi" w:hAnsiTheme="majorBidi" w:cstheme="majorBidi"/>
              <w:sz w:val="24"/>
              <w:szCs w:val="24"/>
            </w:rPr>
            <w:t xml:space="preserve">Nurdyansyah, N. (2018). </w:t>
          </w:r>
          <w:r w:rsidRPr="003E3228">
            <w:rPr>
              <w:rFonts w:asciiTheme="majorBidi" w:hAnsiTheme="majorBidi" w:cstheme="majorBidi"/>
              <w:i/>
              <w:iCs/>
              <w:sz w:val="24"/>
              <w:szCs w:val="24"/>
            </w:rPr>
            <w:t>Pengembangan Bahan Ajar Modul Ilmu Pengetahuan Alambagi Siswa Kelas Iv Sekolah Dasar</w:t>
          </w:r>
          <w:r w:rsidRPr="003E3228">
            <w:rPr>
              <w:rFonts w:asciiTheme="majorBidi" w:hAnsiTheme="majorBidi" w:cstheme="majorBidi"/>
              <w:sz w:val="24"/>
              <w:szCs w:val="24"/>
            </w:rPr>
            <w:t>. Universitas Muhammadiyah Sidoarjo.</w:t>
          </w:r>
        </w:p>
        <w:p w:rsidR="00CD292D" w:rsidRPr="003E3228" w:rsidRDefault="00CD292D" w:rsidP="00CD292D">
          <w:pPr>
            <w:spacing w:after="0" w:line="240" w:lineRule="auto"/>
            <w:jc w:val="both"/>
            <w:rPr>
              <w:rFonts w:asciiTheme="majorBidi" w:hAnsiTheme="majorBidi" w:cstheme="majorBidi"/>
              <w:sz w:val="24"/>
              <w:szCs w:val="24"/>
            </w:rPr>
          </w:pPr>
        </w:p>
        <w:p w:rsidR="00CD292D" w:rsidRPr="003E3228" w:rsidRDefault="00CD292D" w:rsidP="00CD292D">
          <w:pPr>
            <w:spacing w:after="0" w:line="240" w:lineRule="auto"/>
            <w:ind w:left="709" w:hanging="426"/>
            <w:jc w:val="both"/>
            <w:rPr>
              <w:rFonts w:asciiTheme="majorBidi" w:hAnsiTheme="majorBidi" w:cstheme="majorBidi"/>
              <w:sz w:val="24"/>
              <w:szCs w:val="24"/>
            </w:rPr>
          </w:pPr>
          <w:r w:rsidRPr="003E3228">
            <w:rPr>
              <w:rFonts w:asciiTheme="majorBidi" w:hAnsiTheme="majorBidi" w:cstheme="majorBidi"/>
              <w:sz w:val="24"/>
              <w:szCs w:val="24"/>
            </w:rPr>
            <w:t xml:space="preserve">Nurdyansyah, N., &amp; Fitriyani, T. (2018). </w:t>
          </w:r>
          <w:r w:rsidRPr="003E3228">
            <w:rPr>
              <w:rFonts w:asciiTheme="majorBidi" w:hAnsiTheme="majorBidi" w:cstheme="majorBidi"/>
              <w:i/>
              <w:iCs/>
              <w:sz w:val="24"/>
              <w:szCs w:val="24"/>
            </w:rPr>
            <w:t>Pengaruh Strategi Pembelajaran Aktif Terhadap Hasil Belajar Pada Madrasah Ibtidaiyah</w:t>
          </w:r>
          <w:r w:rsidRPr="003E3228">
            <w:rPr>
              <w:rFonts w:asciiTheme="majorBidi" w:hAnsiTheme="majorBidi" w:cstheme="majorBidi"/>
              <w:sz w:val="24"/>
              <w:szCs w:val="24"/>
            </w:rPr>
            <w:t>. Universitas Muhammadiyah Sidoarjo.</w:t>
          </w:r>
        </w:p>
        <w:p w:rsidR="00CD292D" w:rsidRPr="003E3228" w:rsidRDefault="00CD292D" w:rsidP="00CD292D">
          <w:pPr>
            <w:spacing w:after="0" w:line="240" w:lineRule="auto"/>
            <w:ind w:left="709" w:hanging="426"/>
            <w:jc w:val="both"/>
            <w:rPr>
              <w:rFonts w:asciiTheme="majorBidi" w:hAnsiTheme="majorBidi" w:cstheme="majorBidi"/>
              <w:sz w:val="24"/>
              <w:szCs w:val="24"/>
            </w:rPr>
          </w:pPr>
        </w:p>
        <w:p w:rsidR="00CD292D" w:rsidRPr="003E3228" w:rsidRDefault="00CD292D" w:rsidP="00CD292D">
          <w:pPr>
            <w:spacing w:after="0" w:line="240" w:lineRule="auto"/>
            <w:ind w:left="709" w:hanging="426"/>
            <w:jc w:val="both"/>
            <w:rPr>
              <w:rFonts w:asciiTheme="majorBidi" w:hAnsiTheme="majorBidi" w:cstheme="majorBidi"/>
              <w:sz w:val="24"/>
              <w:szCs w:val="24"/>
              <w:shd w:val="clear" w:color="auto" w:fill="FFFFFF"/>
            </w:rPr>
          </w:pPr>
          <w:r w:rsidRPr="003E3228">
            <w:rPr>
              <w:rFonts w:asciiTheme="majorBidi" w:hAnsiTheme="majorBidi" w:cstheme="majorBidi"/>
              <w:sz w:val="24"/>
              <w:szCs w:val="24"/>
            </w:rPr>
            <w:lastRenderedPageBreak/>
            <w:t xml:space="preserve">Nurdyansyah, N. (2017). </w:t>
          </w:r>
          <w:r w:rsidRPr="003E3228">
            <w:rPr>
              <w:rFonts w:asciiTheme="majorBidi" w:hAnsiTheme="majorBidi" w:cstheme="majorBidi"/>
              <w:i/>
              <w:iCs/>
              <w:sz w:val="24"/>
              <w:szCs w:val="24"/>
            </w:rPr>
            <w:t>Sumber Daya dalam Teknologi Pendidikan</w:t>
          </w:r>
          <w:r w:rsidRPr="003E3228">
            <w:rPr>
              <w:rFonts w:asciiTheme="majorBidi" w:hAnsiTheme="majorBidi" w:cstheme="majorBidi"/>
              <w:sz w:val="24"/>
              <w:szCs w:val="24"/>
            </w:rPr>
            <w:t>. Universitas Muhammadiyah Sidoarjo.</w:t>
          </w:r>
          <w:r w:rsidRPr="003E3228">
            <w:rPr>
              <w:rFonts w:asciiTheme="majorBidi" w:hAnsiTheme="majorBidi" w:cstheme="majorBidi"/>
              <w:sz w:val="24"/>
              <w:szCs w:val="24"/>
              <w:shd w:val="clear" w:color="auto" w:fill="FFFFFF"/>
            </w:rPr>
            <w:t xml:space="preserve"> </w:t>
          </w:r>
        </w:p>
        <w:p w:rsidR="00CD292D" w:rsidRPr="003E3228" w:rsidRDefault="00CD292D" w:rsidP="00CD292D">
          <w:pPr>
            <w:spacing w:after="0" w:line="240" w:lineRule="auto"/>
            <w:jc w:val="both"/>
            <w:rPr>
              <w:rFonts w:asciiTheme="majorBidi" w:hAnsiTheme="majorBidi" w:cstheme="majorBidi"/>
              <w:sz w:val="24"/>
              <w:szCs w:val="24"/>
            </w:rPr>
          </w:pPr>
        </w:p>
        <w:p w:rsidR="00CD292D" w:rsidRPr="003E3228" w:rsidRDefault="00CD292D" w:rsidP="00CD292D">
          <w:pPr>
            <w:spacing w:after="0" w:line="240" w:lineRule="auto"/>
            <w:ind w:left="709" w:hanging="426"/>
            <w:jc w:val="both"/>
            <w:rPr>
              <w:rFonts w:asciiTheme="majorBidi" w:hAnsiTheme="majorBidi" w:cstheme="majorBidi"/>
              <w:sz w:val="24"/>
              <w:szCs w:val="24"/>
            </w:rPr>
          </w:pPr>
          <w:r w:rsidRPr="003E3228">
            <w:rPr>
              <w:rFonts w:asciiTheme="majorBidi" w:hAnsiTheme="majorBidi" w:cstheme="majorBidi"/>
              <w:sz w:val="24"/>
              <w:szCs w:val="24"/>
            </w:rPr>
            <w:t xml:space="preserve">Nurdyansyah, N. (2015). </w:t>
          </w:r>
          <w:r w:rsidRPr="003E3228">
            <w:rPr>
              <w:rFonts w:asciiTheme="majorBidi" w:hAnsiTheme="majorBidi" w:cstheme="majorBidi"/>
              <w:i/>
              <w:iCs/>
              <w:sz w:val="24"/>
              <w:szCs w:val="24"/>
            </w:rPr>
            <w:t>Model Social Reconstruction Sebagai Pendidikan Anti–Korupsi Pada Pelajaran Tematik di Madrasah Ibtida’iyah Muhammadiyah 1 Pare</w:t>
          </w:r>
          <w:r w:rsidRPr="003E3228">
            <w:rPr>
              <w:rFonts w:asciiTheme="majorBidi" w:hAnsiTheme="majorBidi" w:cstheme="majorBidi"/>
              <w:sz w:val="24"/>
              <w:szCs w:val="24"/>
            </w:rPr>
            <w:t>. Halaqa, 14(1).</w:t>
          </w:r>
        </w:p>
        <w:p w:rsidR="00CD292D" w:rsidRPr="003E3228" w:rsidRDefault="00CD292D" w:rsidP="00CD292D">
          <w:pPr>
            <w:spacing w:after="0" w:line="240" w:lineRule="auto"/>
            <w:ind w:left="709" w:hanging="426"/>
            <w:jc w:val="both"/>
            <w:rPr>
              <w:rFonts w:asciiTheme="majorBidi" w:hAnsiTheme="majorBidi" w:cstheme="majorBidi"/>
              <w:sz w:val="24"/>
              <w:szCs w:val="24"/>
            </w:rPr>
          </w:pPr>
        </w:p>
        <w:p w:rsidR="00CD292D" w:rsidRPr="003E3228" w:rsidRDefault="00CD292D" w:rsidP="00CD292D">
          <w:pPr>
            <w:spacing w:after="0" w:line="240" w:lineRule="auto"/>
            <w:ind w:left="709" w:hanging="426"/>
            <w:jc w:val="both"/>
            <w:rPr>
              <w:rFonts w:asciiTheme="majorBidi" w:hAnsiTheme="majorBidi" w:cstheme="majorBidi"/>
              <w:sz w:val="24"/>
              <w:szCs w:val="24"/>
            </w:rPr>
          </w:pPr>
        </w:p>
        <w:p w:rsidR="00CD292D" w:rsidRPr="003E3228" w:rsidRDefault="00CD292D" w:rsidP="00CD292D">
          <w:pPr>
            <w:spacing w:after="0" w:line="240" w:lineRule="auto"/>
            <w:ind w:left="709" w:hanging="426"/>
            <w:jc w:val="both"/>
            <w:rPr>
              <w:rFonts w:asciiTheme="majorBidi" w:hAnsiTheme="majorBidi" w:cstheme="majorBidi"/>
              <w:sz w:val="24"/>
              <w:szCs w:val="24"/>
            </w:rPr>
          </w:pPr>
          <w:r w:rsidRPr="003E3228">
            <w:rPr>
              <w:rFonts w:asciiTheme="majorBidi" w:hAnsiTheme="majorBidi" w:cstheme="majorBidi"/>
              <w:sz w:val="24"/>
              <w:szCs w:val="24"/>
            </w:rPr>
            <w:t xml:space="preserve">Nurdyansyah, N. (2017). </w:t>
          </w:r>
          <w:r w:rsidRPr="003E3228">
            <w:rPr>
              <w:rFonts w:asciiTheme="majorBidi" w:hAnsiTheme="majorBidi" w:cstheme="majorBidi"/>
              <w:i/>
              <w:iCs/>
              <w:sz w:val="24"/>
              <w:szCs w:val="24"/>
            </w:rPr>
            <w:t xml:space="preserve">Integration of Islamic Values in Elementary School. </w:t>
          </w:r>
          <w:r w:rsidRPr="003E3228">
            <w:rPr>
              <w:rFonts w:asciiTheme="majorBidi" w:hAnsiTheme="majorBidi" w:cstheme="majorBidi"/>
              <w:sz w:val="24"/>
              <w:szCs w:val="24"/>
            </w:rPr>
            <w:t xml:space="preserve">Atlantis Press.  </w:t>
          </w:r>
          <w:r w:rsidRPr="003E3228">
            <w:rPr>
              <w:rFonts w:asciiTheme="majorBidi" w:eastAsia="Times New Roman" w:hAnsiTheme="majorBidi" w:cstheme="majorBidi"/>
              <w:sz w:val="24"/>
              <w:szCs w:val="24"/>
            </w:rPr>
            <w:t>Advances in Social Science, Education and Humanities Research (ASSEHR), volume 125</w:t>
          </w:r>
        </w:p>
        <w:p w:rsidR="00CD292D" w:rsidRPr="003E3228" w:rsidRDefault="00CD292D" w:rsidP="00CD292D">
          <w:pPr>
            <w:spacing w:after="0" w:line="240" w:lineRule="auto"/>
            <w:ind w:left="709" w:hanging="426"/>
            <w:jc w:val="both"/>
            <w:rPr>
              <w:rFonts w:asciiTheme="majorBidi" w:hAnsiTheme="majorBidi" w:cstheme="majorBidi"/>
              <w:sz w:val="24"/>
              <w:szCs w:val="24"/>
            </w:rPr>
          </w:pPr>
        </w:p>
        <w:p w:rsidR="00CD292D" w:rsidRPr="003E3228" w:rsidRDefault="00CD292D" w:rsidP="00CD292D">
          <w:pPr>
            <w:spacing w:after="0" w:line="240" w:lineRule="auto"/>
            <w:ind w:left="709" w:hanging="426"/>
            <w:jc w:val="both"/>
            <w:rPr>
              <w:rFonts w:asciiTheme="majorBidi" w:hAnsiTheme="majorBidi" w:cstheme="majorBidi"/>
              <w:sz w:val="24"/>
              <w:szCs w:val="24"/>
            </w:rPr>
          </w:pPr>
          <w:r w:rsidRPr="003E3228">
            <w:rPr>
              <w:rFonts w:asciiTheme="majorBidi" w:hAnsiTheme="majorBidi" w:cstheme="majorBidi"/>
              <w:sz w:val="24"/>
              <w:szCs w:val="24"/>
            </w:rPr>
            <w:t xml:space="preserve">Nurdyansyah, N., Siti, M., &amp; Bachtiar, S. B. (2017). </w:t>
          </w:r>
          <w:r w:rsidRPr="003E3228">
            <w:rPr>
              <w:rFonts w:asciiTheme="majorBidi" w:hAnsiTheme="majorBidi" w:cstheme="majorBidi"/>
              <w:i/>
              <w:iCs/>
              <w:sz w:val="24"/>
              <w:szCs w:val="24"/>
            </w:rPr>
            <w:t xml:space="preserve">Problem Solving Model with Integration Pattern: Student’s Problem Solving Capability. </w:t>
          </w:r>
          <w:r w:rsidRPr="003E3228">
            <w:rPr>
              <w:rFonts w:asciiTheme="majorBidi" w:hAnsiTheme="majorBidi" w:cstheme="majorBidi"/>
              <w:sz w:val="24"/>
              <w:szCs w:val="24"/>
            </w:rPr>
            <w:t xml:space="preserve"> Atlantis Press.  Advances in Social Science, Education and Humanities Research, volume 173 </w:t>
          </w:r>
        </w:p>
        <w:p w:rsidR="00CD292D" w:rsidRPr="003E3228" w:rsidRDefault="00CD292D" w:rsidP="00CD292D">
          <w:pPr>
            <w:spacing w:after="0" w:line="240" w:lineRule="auto"/>
            <w:ind w:left="709" w:hanging="426"/>
            <w:jc w:val="both"/>
            <w:rPr>
              <w:rFonts w:asciiTheme="majorBidi" w:hAnsiTheme="majorBidi" w:cstheme="majorBidi"/>
              <w:sz w:val="24"/>
              <w:szCs w:val="24"/>
            </w:rPr>
          </w:pPr>
        </w:p>
        <w:p w:rsidR="00CD292D" w:rsidRPr="003E3228" w:rsidRDefault="00CD292D" w:rsidP="00CD292D">
          <w:pPr>
            <w:spacing w:after="0" w:line="240" w:lineRule="auto"/>
            <w:ind w:left="709" w:hanging="426"/>
            <w:jc w:val="both"/>
            <w:rPr>
              <w:rFonts w:asciiTheme="majorBidi" w:hAnsiTheme="majorBidi" w:cstheme="majorBidi"/>
              <w:sz w:val="24"/>
              <w:szCs w:val="24"/>
            </w:rPr>
          </w:pPr>
          <w:r w:rsidRPr="003E3228">
            <w:rPr>
              <w:rFonts w:asciiTheme="majorBidi" w:hAnsiTheme="majorBidi" w:cstheme="majorBidi"/>
              <w:sz w:val="24"/>
              <w:szCs w:val="24"/>
            </w:rPr>
            <w:t xml:space="preserve">Pandi, R., &amp; Nurdyansyah, N. (2017). </w:t>
          </w:r>
          <w:r w:rsidRPr="003E3228">
            <w:rPr>
              <w:rFonts w:asciiTheme="majorBidi" w:hAnsiTheme="majorBidi" w:cstheme="majorBidi"/>
              <w:i/>
              <w:iCs/>
              <w:sz w:val="24"/>
              <w:szCs w:val="24"/>
            </w:rPr>
            <w:t>An Evaluation of Graduate Competency in Elementary School.</w:t>
          </w:r>
          <w:r w:rsidRPr="003E3228">
            <w:rPr>
              <w:rFonts w:asciiTheme="majorBidi" w:hAnsiTheme="majorBidi" w:cstheme="majorBidi"/>
              <w:sz w:val="24"/>
              <w:szCs w:val="24"/>
            </w:rPr>
            <w:t xml:space="preserve"> Atlantis Press.  </w:t>
          </w:r>
          <w:r w:rsidRPr="003E3228">
            <w:rPr>
              <w:rFonts w:asciiTheme="majorBidi" w:eastAsia="Times New Roman" w:hAnsiTheme="majorBidi" w:cstheme="majorBidi"/>
              <w:sz w:val="24"/>
              <w:szCs w:val="24"/>
            </w:rPr>
            <w:t>Advances in Social Science, Education and Humanities Research (ASSEHR), volume 125</w:t>
          </w:r>
        </w:p>
        <w:p w:rsidR="00CD292D" w:rsidRPr="003E3228" w:rsidRDefault="00CD292D" w:rsidP="00CD292D">
          <w:pPr>
            <w:spacing w:line="240" w:lineRule="auto"/>
            <w:ind w:left="709" w:hanging="425"/>
            <w:rPr>
              <w:rFonts w:asciiTheme="majorBidi" w:hAnsiTheme="majorBidi" w:cstheme="majorBidi"/>
              <w:sz w:val="24"/>
              <w:szCs w:val="24"/>
            </w:rPr>
          </w:pPr>
          <w:r>
            <w:rPr>
              <w:rFonts w:asciiTheme="majorBidi" w:hAnsiTheme="majorBidi" w:cstheme="majorBidi"/>
            </w:rPr>
            <w:t xml:space="preserve"> </w:t>
          </w:r>
          <w:r w:rsidRPr="003E3228">
            <w:rPr>
              <w:rFonts w:asciiTheme="majorBidi" w:hAnsiTheme="majorBidi" w:cstheme="majorBidi"/>
              <w:noProof/>
              <w:sz w:val="24"/>
              <w:szCs w:val="24"/>
              <w:lang w:val="en-US"/>
            </w:rPr>
            <w:t xml:space="preserve">Widiyatmoko, A. (2013). </w:t>
          </w:r>
          <w:r w:rsidRPr="003E3228">
            <w:rPr>
              <w:rFonts w:asciiTheme="majorBidi" w:hAnsiTheme="majorBidi" w:cstheme="majorBidi"/>
              <w:noProof/>
              <w:sz w:val="24"/>
              <w:szCs w:val="24"/>
            </w:rPr>
            <w:t>P</w:t>
          </w:r>
          <w:r w:rsidRPr="003E3228">
            <w:rPr>
              <w:rFonts w:asciiTheme="majorBidi" w:hAnsiTheme="majorBidi" w:cstheme="majorBidi"/>
              <w:noProof/>
              <w:sz w:val="24"/>
              <w:szCs w:val="24"/>
              <w:lang w:val="en-US"/>
            </w:rPr>
            <w:t xml:space="preserve">engembangan </w:t>
          </w:r>
          <w:r w:rsidRPr="003E3228">
            <w:rPr>
              <w:rFonts w:asciiTheme="majorBidi" w:hAnsiTheme="majorBidi" w:cstheme="majorBidi"/>
              <w:noProof/>
              <w:sz w:val="24"/>
              <w:szCs w:val="24"/>
            </w:rPr>
            <w:t>P</w:t>
          </w:r>
          <w:r w:rsidRPr="003E3228">
            <w:rPr>
              <w:rFonts w:asciiTheme="majorBidi" w:hAnsiTheme="majorBidi" w:cstheme="majorBidi"/>
              <w:noProof/>
              <w:sz w:val="24"/>
              <w:szCs w:val="24"/>
              <w:lang w:val="en-US"/>
            </w:rPr>
            <w:t xml:space="preserve">embelajaran </w:t>
          </w:r>
          <w:r w:rsidRPr="003E3228">
            <w:rPr>
              <w:rFonts w:asciiTheme="majorBidi" w:hAnsiTheme="majorBidi" w:cstheme="majorBidi"/>
              <w:noProof/>
              <w:sz w:val="24"/>
              <w:szCs w:val="24"/>
            </w:rPr>
            <w:t>IPAT</w:t>
          </w:r>
          <w:r w:rsidRPr="003E3228">
            <w:rPr>
              <w:rFonts w:asciiTheme="majorBidi" w:hAnsiTheme="majorBidi" w:cstheme="majorBidi"/>
              <w:noProof/>
              <w:sz w:val="24"/>
              <w:szCs w:val="24"/>
              <w:lang w:val="en-US"/>
            </w:rPr>
            <w:t xml:space="preserve">erpadu </w:t>
          </w:r>
          <w:r w:rsidRPr="003E3228">
            <w:rPr>
              <w:rFonts w:asciiTheme="majorBidi" w:hAnsiTheme="majorBidi" w:cstheme="majorBidi"/>
              <w:noProof/>
              <w:sz w:val="24"/>
              <w:szCs w:val="24"/>
            </w:rPr>
            <w:t>B</w:t>
          </w:r>
          <w:r w:rsidRPr="003E3228">
            <w:rPr>
              <w:rFonts w:asciiTheme="majorBidi" w:hAnsiTheme="majorBidi" w:cstheme="majorBidi"/>
              <w:noProof/>
              <w:sz w:val="24"/>
              <w:szCs w:val="24"/>
              <w:lang w:val="en-US"/>
            </w:rPr>
            <w:t xml:space="preserve">erkarakter </w:t>
          </w:r>
          <w:r w:rsidRPr="003E3228">
            <w:rPr>
              <w:rFonts w:asciiTheme="majorBidi" w:hAnsiTheme="majorBidi" w:cstheme="majorBidi"/>
              <w:noProof/>
              <w:sz w:val="24"/>
              <w:szCs w:val="24"/>
            </w:rPr>
            <w:t>M</w:t>
          </w:r>
          <w:r w:rsidRPr="003E3228">
            <w:rPr>
              <w:rFonts w:asciiTheme="majorBidi" w:hAnsiTheme="majorBidi" w:cstheme="majorBidi"/>
              <w:noProof/>
              <w:sz w:val="24"/>
              <w:szCs w:val="24"/>
              <w:lang w:val="en-US"/>
            </w:rPr>
            <w:t xml:space="preserve">enggunakan </w:t>
          </w:r>
          <w:r w:rsidRPr="003E3228">
            <w:rPr>
              <w:rFonts w:asciiTheme="majorBidi" w:hAnsiTheme="majorBidi" w:cstheme="majorBidi"/>
              <w:noProof/>
              <w:sz w:val="24"/>
              <w:szCs w:val="24"/>
            </w:rPr>
            <w:t>P</w:t>
          </w:r>
          <w:r w:rsidRPr="003E3228">
            <w:rPr>
              <w:rFonts w:asciiTheme="majorBidi" w:hAnsiTheme="majorBidi" w:cstheme="majorBidi"/>
              <w:noProof/>
              <w:sz w:val="24"/>
              <w:szCs w:val="24"/>
              <w:lang w:val="en-US"/>
            </w:rPr>
            <w:t xml:space="preserve">endekatan </w:t>
          </w:r>
          <w:r w:rsidRPr="003E3228">
            <w:rPr>
              <w:rFonts w:asciiTheme="majorBidi" w:hAnsiTheme="majorBidi" w:cstheme="majorBidi"/>
              <w:noProof/>
              <w:sz w:val="24"/>
              <w:szCs w:val="24"/>
            </w:rPr>
            <w:t>H</w:t>
          </w:r>
          <w:r w:rsidRPr="003E3228">
            <w:rPr>
              <w:rFonts w:asciiTheme="majorBidi" w:hAnsiTheme="majorBidi" w:cstheme="majorBidi"/>
              <w:noProof/>
              <w:sz w:val="24"/>
              <w:szCs w:val="24"/>
              <w:lang w:val="en-US"/>
            </w:rPr>
            <w:t xml:space="preserve">umanistik. </w:t>
          </w:r>
          <w:r w:rsidRPr="003E3228">
            <w:rPr>
              <w:rFonts w:asciiTheme="majorBidi" w:hAnsiTheme="majorBidi" w:cstheme="majorBidi"/>
              <w:i/>
              <w:iCs/>
              <w:noProof/>
              <w:sz w:val="24"/>
              <w:szCs w:val="24"/>
            </w:rPr>
            <w:t>J</w:t>
          </w:r>
          <w:r w:rsidRPr="003E3228">
            <w:rPr>
              <w:rFonts w:asciiTheme="majorBidi" w:hAnsiTheme="majorBidi" w:cstheme="majorBidi"/>
              <w:i/>
              <w:iCs/>
              <w:noProof/>
              <w:sz w:val="24"/>
              <w:szCs w:val="24"/>
              <w:lang w:val="en-US"/>
            </w:rPr>
            <w:t xml:space="preserve">urnal </w:t>
          </w:r>
          <w:r w:rsidRPr="003E3228">
            <w:rPr>
              <w:rFonts w:asciiTheme="majorBidi" w:hAnsiTheme="majorBidi" w:cstheme="majorBidi"/>
              <w:i/>
              <w:iCs/>
              <w:noProof/>
              <w:sz w:val="24"/>
              <w:szCs w:val="24"/>
            </w:rPr>
            <w:t>P</w:t>
          </w:r>
          <w:r w:rsidRPr="003E3228">
            <w:rPr>
              <w:rFonts w:asciiTheme="majorBidi" w:hAnsiTheme="majorBidi" w:cstheme="majorBidi"/>
              <w:i/>
              <w:iCs/>
              <w:noProof/>
              <w:sz w:val="24"/>
              <w:szCs w:val="24"/>
              <w:lang w:val="en-US"/>
            </w:rPr>
            <w:t xml:space="preserve">endidikan </w:t>
          </w:r>
          <w:r w:rsidRPr="003E3228">
            <w:rPr>
              <w:rFonts w:asciiTheme="majorBidi" w:hAnsiTheme="majorBidi" w:cstheme="majorBidi"/>
              <w:i/>
              <w:iCs/>
              <w:noProof/>
              <w:sz w:val="24"/>
              <w:szCs w:val="24"/>
            </w:rPr>
            <w:t>IPA</w:t>
          </w:r>
          <w:r w:rsidRPr="003E3228">
            <w:rPr>
              <w:rFonts w:asciiTheme="majorBidi" w:hAnsiTheme="majorBidi" w:cstheme="majorBidi"/>
              <w:i/>
              <w:iCs/>
              <w:noProof/>
              <w:sz w:val="24"/>
              <w:szCs w:val="24"/>
              <w:lang w:val="en-US"/>
            </w:rPr>
            <w:t xml:space="preserve"> Indonesia</w:t>
          </w:r>
          <w:r w:rsidRPr="003E3228">
            <w:rPr>
              <w:rFonts w:asciiTheme="majorBidi" w:hAnsiTheme="majorBidi" w:cstheme="majorBidi"/>
              <w:noProof/>
              <w:sz w:val="24"/>
              <w:szCs w:val="24"/>
              <w:lang w:val="en-US"/>
            </w:rPr>
            <w:t xml:space="preserve"> .</w:t>
          </w:r>
        </w:p>
        <w:p w:rsidR="00CD292D" w:rsidRPr="003E3228" w:rsidRDefault="00CD292D" w:rsidP="00CD292D">
          <w:pPr>
            <w:pStyle w:val="Bibliography"/>
            <w:spacing w:line="240" w:lineRule="auto"/>
            <w:ind w:left="709" w:hanging="425"/>
            <w:rPr>
              <w:rFonts w:asciiTheme="majorBidi" w:hAnsiTheme="majorBidi" w:cstheme="majorBidi"/>
              <w:noProof/>
              <w:sz w:val="24"/>
              <w:szCs w:val="24"/>
              <w:lang w:val="en-US"/>
            </w:rPr>
          </w:pPr>
        </w:p>
        <w:p w:rsidR="00CD292D" w:rsidRPr="003E3228" w:rsidRDefault="00CD292D" w:rsidP="00CD292D">
          <w:pPr>
            <w:spacing w:line="240" w:lineRule="auto"/>
            <w:rPr>
              <w:rFonts w:asciiTheme="majorBidi" w:hAnsiTheme="majorBidi" w:cstheme="majorBidi"/>
              <w:sz w:val="24"/>
              <w:szCs w:val="24"/>
            </w:rPr>
          </w:pPr>
          <w:r w:rsidRPr="003E3228">
            <w:rPr>
              <w:rFonts w:asciiTheme="majorBidi" w:hAnsiTheme="majorBidi" w:cstheme="majorBidi"/>
              <w:sz w:val="24"/>
              <w:szCs w:val="24"/>
            </w:rPr>
            <w:fldChar w:fldCharType="end"/>
          </w:r>
        </w:p>
      </w:sdtContent>
    </w:sdt>
    <w:p w:rsidR="00CD292D" w:rsidRPr="00D04001" w:rsidRDefault="00CD292D" w:rsidP="00CD292D">
      <w:pPr>
        <w:spacing w:line="240" w:lineRule="auto"/>
        <w:rPr>
          <w:rFonts w:asciiTheme="majorBidi" w:hAnsiTheme="majorBidi" w:cstheme="majorBidi"/>
        </w:rPr>
      </w:pPr>
    </w:p>
    <w:p w:rsidR="002D15E0" w:rsidRPr="0084426B" w:rsidRDefault="002D15E0" w:rsidP="00D06D8F">
      <w:pPr>
        <w:spacing w:after="0" w:line="360" w:lineRule="auto"/>
        <w:rPr>
          <w:rFonts w:asciiTheme="majorBidi" w:hAnsiTheme="majorBidi" w:cstheme="majorBidi"/>
          <w:sz w:val="24"/>
          <w:szCs w:val="24"/>
        </w:rPr>
      </w:pPr>
    </w:p>
    <w:sectPr w:rsidR="002D15E0" w:rsidRPr="0084426B" w:rsidSect="002D15E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1A6" w:rsidRDefault="00CC61A6" w:rsidP="00A00E42">
      <w:pPr>
        <w:spacing w:after="0" w:line="240" w:lineRule="auto"/>
      </w:pPr>
      <w:r>
        <w:separator/>
      </w:r>
    </w:p>
  </w:endnote>
  <w:endnote w:type="continuationSeparator" w:id="1">
    <w:p w:rsidR="00CC61A6" w:rsidRDefault="00CC61A6" w:rsidP="00A00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1A6" w:rsidRDefault="00CC61A6" w:rsidP="00A00E42">
      <w:pPr>
        <w:spacing w:after="0" w:line="240" w:lineRule="auto"/>
      </w:pPr>
      <w:r>
        <w:separator/>
      </w:r>
    </w:p>
  </w:footnote>
  <w:footnote w:type="continuationSeparator" w:id="1">
    <w:p w:rsidR="00CC61A6" w:rsidRDefault="00CC61A6" w:rsidP="00A00E42">
      <w:pPr>
        <w:spacing w:after="0" w:line="240" w:lineRule="auto"/>
      </w:pPr>
      <w:r>
        <w:continuationSeparator/>
      </w:r>
    </w:p>
  </w:footnote>
  <w:footnote w:id="2">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lang w:val="id-ID"/>
        </w:rPr>
        <w:t>Muhammad</w:t>
      </w:r>
      <w:r w:rsidRPr="007072BB">
        <w:rPr>
          <w:rFonts w:asciiTheme="majorBidi" w:hAnsiTheme="majorBidi" w:cstheme="majorBidi"/>
        </w:rPr>
        <w:t xml:space="preserve">, M., &amp; Nurdyansyah, N. (2015). </w:t>
      </w:r>
      <w:r w:rsidRPr="007072BB">
        <w:rPr>
          <w:rFonts w:asciiTheme="majorBidi" w:hAnsiTheme="majorBidi" w:cstheme="majorBidi"/>
          <w:i/>
          <w:iCs/>
        </w:rPr>
        <w:t xml:space="preserve">Pendekatan Pembelajaran Saintifik. </w:t>
      </w:r>
      <w:r w:rsidRPr="007072BB">
        <w:rPr>
          <w:rFonts w:asciiTheme="majorBidi" w:hAnsiTheme="majorBidi" w:cstheme="majorBidi"/>
        </w:rPr>
        <w:t xml:space="preserve">Sidoarjo: Nizamia learning center., </w:t>
      </w:r>
      <w:r w:rsidRPr="007072BB">
        <w:rPr>
          <w:rFonts w:asciiTheme="majorBidi" w:hAnsiTheme="majorBidi" w:cstheme="majorBidi"/>
          <w:lang w:val="id-ID"/>
        </w:rPr>
        <w:t>41</w:t>
      </w:r>
    </w:p>
  </w:footnote>
  <w:footnote w:id="3">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(2016). </w:t>
      </w:r>
      <w:r w:rsidRPr="007072BB">
        <w:rPr>
          <w:rFonts w:asciiTheme="majorBidi" w:hAnsiTheme="majorBidi" w:cstheme="majorBidi"/>
          <w:i/>
          <w:iCs/>
        </w:rPr>
        <w:t>Developing ICT-Based Learning Model to Improve Learning Outcomes IPA of SD Fish Market in Sidoarjo</w:t>
      </w:r>
      <w:r w:rsidRPr="007072BB">
        <w:rPr>
          <w:rFonts w:asciiTheme="majorBidi" w:hAnsiTheme="majorBidi" w:cstheme="majorBidi"/>
        </w:rPr>
        <w:t xml:space="preserve">. Jurnal TEKPEN, 1(2). </w:t>
      </w:r>
      <w:r w:rsidRPr="007072BB">
        <w:rPr>
          <w:rFonts w:asciiTheme="majorBidi" w:hAnsiTheme="majorBidi" w:cstheme="majorBidi"/>
          <w:lang w:val="id-ID"/>
        </w:rPr>
        <w:t>Terbitan 2</w:t>
      </w:r>
      <w:r w:rsidRPr="007072BB">
        <w:rPr>
          <w:rFonts w:asciiTheme="majorBidi" w:hAnsiTheme="majorBidi" w:cstheme="majorBidi"/>
        </w:rPr>
        <w:t>, 929-930.</w:t>
      </w:r>
    </w:p>
  </w:footnote>
  <w:footnote w:id="4">
    <w:p w:rsidR="00CB496C" w:rsidRPr="007072BB" w:rsidRDefault="00CB496C" w:rsidP="00CB496C">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Pandi, R., &amp; Nurdyansyah, N. (2017). </w:t>
      </w:r>
      <w:r w:rsidRPr="007072BB">
        <w:rPr>
          <w:rFonts w:asciiTheme="majorBidi" w:hAnsiTheme="majorBidi" w:cstheme="majorBidi"/>
          <w:i/>
          <w:iCs/>
        </w:rPr>
        <w:t>An Evaluation of Graduate Competency in Elementary School.</w:t>
      </w:r>
      <w:r w:rsidRPr="007072BB">
        <w:rPr>
          <w:rFonts w:asciiTheme="majorBidi" w:hAnsiTheme="majorBidi" w:cstheme="majorBidi"/>
        </w:rPr>
        <w:t xml:space="preserve"> Atlantis Press.  </w:t>
      </w:r>
      <w:r w:rsidRPr="007072BB">
        <w:rPr>
          <w:rFonts w:asciiTheme="majorBidi" w:eastAsia="Times New Roman" w:hAnsiTheme="majorBidi" w:cstheme="majorBidi"/>
        </w:rPr>
        <w:t>Advances in Social Science, Education and Humanities Research (ASSEHR), volume 125, 95.</w:t>
      </w:r>
    </w:p>
  </w:footnote>
  <w:footnote w:id="5">
    <w:p w:rsidR="00CB496C" w:rsidRPr="007072BB" w:rsidRDefault="00CB496C" w:rsidP="00CB496C">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(2017). </w:t>
      </w:r>
      <w:r w:rsidRPr="007072BB">
        <w:rPr>
          <w:rFonts w:asciiTheme="majorBidi" w:hAnsiTheme="majorBidi" w:cstheme="majorBidi"/>
          <w:i/>
          <w:iCs/>
        </w:rPr>
        <w:t xml:space="preserve">Integration of Islamic Values in Elementary School. </w:t>
      </w:r>
      <w:r w:rsidRPr="007072BB">
        <w:rPr>
          <w:rFonts w:asciiTheme="majorBidi" w:hAnsiTheme="majorBidi" w:cstheme="majorBidi"/>
        </w:rPr>
        <w:t>Atlantis Press.  Advances in Social Science, Education and Humanities Research (ASSEHR), volume 125</w:t>
      </w:r>
    </w:p>
  </w:footnote>
  <w:footnote w:id="6">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color w:val="FF0000"/>
        </w:rPr>
        <w:t xml:space="preserve">, </w:t>
      </w:r>
      <w:r w:rsidRPr="007072BB">
        <w:rPr>
          <w:rFonts w:asciiTheme="majorBidi" w:hAnsiTheme="majorBidi" w:cstheme="majorBidi"/>
        </w:rPr>
        <w:t xml:space="preserve">N., Siti, M., &amp; Bachtiar, S. B. (2017). </w:t>
      </w:r>
      <w:r w:rsidRPr="007072BB">
        <w:rPr>
          <w:rFonts w:asciiTheme="majorBidi" w:hAnsiTheme="majorBidi" w:cstheme="majorBidi"/>
          <w:i/>
          <w:iCs/>
        </w:rPr>
        <w:t>Problem Solving Model with Integration Pattern: Student’s Problem Solving Capability.</w:t>
      </w:r>
      <w:r w:rsidRPr="007072BB">
        <w:rPr>
          <w:rFonts w:asciiTheme="majorBidi" w:hAnsiTheme="majorBidi" w:cstheme="majorBidi"/>
        </w:rPr>
        <w:t xml:space="preserve">  Atlantis Press.  Advances in Social Science, Education and Humanities Research, volume 173, 258.</w:t>
      </w:r>
    </w:p>
  </w:footnote>
  <w:footnote w:id="7">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(2015). </w:t>
      </w:r>
      <w:r w:rsidRPr="007072BB">
        <w:rPr>
          <w:rFonts w:asciiTheme="majorBidi" w:hAnsiTheme="majorBidi" w:cstheme="majorBidi"/>
          <w:i/>
          <w:iCs/>
        </w:rPr>
        <w:t>Model Social Reconstruction Sebagai Pendidikan Anti–Korupsi Pada Pelajaran Tematik di Madrasah Ibtida’iyah Muhammadiyah 1 Pare</w:t>
      </w:r>
      <w:r w:rsidRPr="007072BB">
        <w:rPr>
          <w:rFonts w:asciiTheme="majorBidi" w:hAnsiTheme="majorBidi" w:cstheme="majorBidi"/>
        </w:rPr>
        <w:t>. Halaqa, 14(1), 2.</w:t>
      </w:r>
    </w:p>
  </w:footnote>
  <w:footnote w:id="8">
    <w:p w:rsidR="00CB496C" w:rsidRPr="007072BB" w:rsidRDefault="00CB496C" w:rsidP="00CB496C">
      <w:pPr>
        <w:pStyle w:val="FootnoteText"/>
        <w:ind w:left="284" w:hanging="284"/>
        <w:rPr>
          <w:rFonts w:asciiTheme="majorBidi" w:hAnsiTheme="majorBidi" w:cstheme="majorBidi"/>
          <w:shd w:val="clear" w:color="auto" w:fill="FFFFFF"/>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(2017). </w:t>
      </w:r>
      <w:r w:rsidRPr="007072BB">
        <w:rPr>
          <w:rFonts w:asciiTheme="majorBidi" w:hAnsiTheme="majorBidi" w:cstheme="majorBidi"/>
          <w:i/>
          <w:iCs/>
        </w:rPr>
        <w:t>Sumber Daya dalam Teknologi Pendidikan</w:t>
      </w:r>
      <w:r w:rsidRPr="007072BB">
        <w:rPr>
          <w:rFonts w:asciiTheme="majorBidi" w:hAnsiTheme="majorBidi" w:cstheme="majorBidi"/>
        </w:rPr>
        <w:t>. Universitas Muhammadiyah Sidoarjo, 4.</w:t>
      </w:r>
    </w:p>
  </w:footnote>
  <w:footnote w:id="9">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Peningkatan Moral Berbasis Islamic Math Character. Universitas Muhammadiyah Sidoarjo. 2.</w:t>
      </w:r>
    </w:p>
  </w:footnote>
  <w:footnote w:id="10">
    <w:p w:rsidR="00CB496C" w:rsidRPr="007072BB" w:rsidRDefault="00CB496C" w:rsidP="00CB496C">
      <w:pPr>
        <w:pStyle w:val="FootnoteText"/>
        <w:ind w:left="284" w:hanging="284"/>
        <w:rPr>
          <w:rFonts w:asciiTheme="majorBidi" w:hAnsiTheme="majorBidi" w:cstheme="majorBidi"/>
          <w:color w:val="FF0000"/>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&amp; Fitriyani, T. (2018). </w:t>
      </w:r>
      <w:r w:rsidRPr="007072BB">
        <w:rPr>
          <w:rFonts w:asciiTheme="majorBidi" w:hAnsiTheme="majorBidi" w:cstheme="majorBidi"/>
          <w:i/>
          <w:iCs/>
        </w:rPr>
        <w:t>Pengaruh Strategi Pembelajaran Aktif Terhadap Hasil Belajar Pada Madrasah Ibtidaiyah</w:t>
      </w:r>
      <w:r w:rsidRPr="007072BB">
        <w:rPr>
          <w:rFonts w:asciiTheme="majorBidi" w:hAnsiTheme="majorBidi" w:cstheme="majorBidi"/>
        </w:rPr>
        <w:t>. Universitas Muhammadiyah Sidoarjo.</w:t>
      </w:r>
      <w:r w:rsidRPr="007072BB">
        <w:rPr>
          <w:rFonts w:asciiTheme="majorBidi" w:hAnsiTheme="majorBidi" w:cstheme="majorBidi"/>
          <w:color w:val="FF0000"/>
        </w:rPr>
        <w:t xml:space="preserve"> </w:t>
      </w:r>
      <w:r w:rsidRPr="007072BB">
        <w:rPr>
          <w:rFonts w:asciiTheme="majorBidi" w:hAnsiTheme="majorBidi" w:cstheme="majorBidi"/>
        </w:rPr>
        <w:t>3.</w:t>
      </w:r>
    </w:p>
  </w:footnote>
  <w:footnote w:id="11">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shd w:val="clear" w:color="auto" w:fill="FFFFFF"/>
        </w:rPr>
        <w:t xml:space="preserve">, N., Rais, P., &amp; Aini, Q. (2017). </w:t>
      </w:r>
      <w:r w:rsidRPr="007072BB">
        <w:rPr>
          <w:rFonts w:asciiTheme="majorBidi" w:hAnsiTheme="majorBidi" w:cstheme="majorBidi"/>
          <w:i/>
          <w:iCs/>
          <w:shd w:val="clear" w:color="auto" w:fill="FFFFFF"/>
        </w:rPr>
        <w:t>The Role of Education Technology in Mathematic of Third Grade Students in MI Ma’arif Pademonegoro Sukodono. Madrosatuna</w:t>
      </w:r>
      <w:r w:rsidRPr="007072BB">
        <w:rPr>
          <w:rFonts w:asciiTheme="majorBidi" w:hAnsiTheme="majorBidi" w:cstheme="majorBidi"/>
          <w:shd w:val="clear" w:color="auto" w:fill="FFFFFF"/>
        </w:rPr>
        <w:t xml:space="preserve">: Journal of Islamic Elementary School, 1(1), </w:t>
      </w:r>
      <w:r w:rsidRPr="007072BB">
        <w:rPr>
          <w:rFonts w:asciiTheme="majorBidi" w:hAnsiTheme="majorBidi" w:cstheme="majorBidi"/>
        </w:rPr>
        <w:t>November 2017, 37-46 ISSN 2579. 38.</w:t>
      </w:r>
    </w:p>
  </w:footnote>
  <w:footnote w:id="12">
    <w:p w:rsidR="00CB496C" w:rsidRPr="007072BB" w:rsidRDefault="00CB496C" w:rsidP="00CB496C">
      <w:pPr>
        <w:pStyle w:val="FootnoteText"/>
        <w:ind w:left="284" w:hanging="284"/>
        <w:rPr>
          <w:rFonts w:asciiTheme="majorBidi" w:hAnsiTheme="majorBidi" w:cstheme="majorBidi"/>
          <w:color w:val="FF0000"/>
          <w:shd w:val="clear" w:color="auto" w:fill="FFFFFF"/>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Model Pembelajaran Berbasis Masalah Pada Pelajaran IPA Materi Komponen Ekosistem. Universitas Muhammadiyah Sidoarjo. 2.</w:t>
      </w:r>
    </w:p>
  </w:footnote>
  <w:footnote w:id="13">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shd w:val="clear" w:color="auto" w:fill="FFFFFF"/>
        </w:rPr>
        <w:t xml:space="preserve">, N., &amp; Andiek, W. (2015). </w:t>
      </w:r>
      <w:r w:rsidRPr="007072BB">
        <w:rPr>
          <w:rFonts w:asciiTheme="majorBidi" w:hAnsiTheme="majorBidi" w:cstheme="majorBidi"/>
          <w:i/>
          <w:iCs/>
          <w:shd w:val="clear" w:color="auto" w:fill="FFFFFF"/>
        </w:rPr>
        <w:t>Inovasi Teknologi Pembelajaran</w:t>
      </w:r>
      <w:r w:rsidRPr="007072BB">
        <w:rPr>
          <w:rFonts w:asciiTheme="majorBidi" w:hAnsiTheme="majorBidi" w:cstheme="majorBidi"/>
          <w:shd w:val="clear" w:color="auto" w:fill="FFFFFF"/>
        </w:rPr>
        <w:t xml:space="preserve">. </w:t>
      </w:r>
      <w:r w:rsidRPr="007072BB">
        <w:rPr>
          <w:rFonts w:asciiTheme="majorBidi" w:hAnsiTheme="majorBidi" w:cstheme="majorBidi"/>
        </w:rPr>
        <w:t>Sidoarjo: Nizamia learning center, 2.</w:t>
      </w:r>
    </w:p>
  </w:footnote>
  <w:footnote w:id="14">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w:t>
      </w:r>
      <w:r w:rsidRPr="007072BB">
        <w:rPr>
          <w:rFonts w:asciiTheme="majorBidi" w:hAnsiTheme="majorBidi" w:cstheme="majorBidi"/>
          <w:shd w:val="clear" w:color="auto" w:fill="FFFFFF"/>
        </w:rPr>
        <w:t xml:space="preserve">, N., &amp; Fahyuni, E. F. (2016). </w:t>
      </w:r>
      <w:r w:rsidRPr="007072BB">
        <w:rPr>
          <w:rFonts w:asciiTheme="majorBidi" w:hAnsiTheme="majorBidi" w:cstheme="majorBidi"/>
          <w:i/>
          <w:iCs/>
          <w:shd w:val="clear" w:color="auto" w:fill="FFFFFF"/>
        </w:rPr>
        <w:t>Inovasi Model Pembelajaran Sesuai Kurikulum 2013</w:t>
      </w:r>
      <w:r w:rsidRPr="007072BB">
        <w:rPr>
          <w:rFonts w:asciiTheme="majorBidi" w:hAnsiTheme="majorBidi" w:cstheme="majorBidi"/>
          <w:shd w:val="clear" w:color="auto" w:fill="FFFFFF"/>
        </w:rPr>
        <w:t xml:space="preserve">. </w:t>
      </w:r>
      <w:r w:rsidRPr="007072BB">
        <w:rPr>
          <w:rFonts w:asciiTheme="majorBidi" w:hAnsiTheme="majorBidi" w:cstheme="majorBidi"/>
        </w:rPr>
        <w:t>Sidoarjo: Nizamia learning center, 1.</w:t>
      </w:r>
    </w:p>
  </w:footnote>
  <w:footnote w:id="15">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(2018). </w:t>
      </w:r>
      <w:r w:rsidRPr="007072BB">
        <w:rPr>
          <w:rFonts w:asciiTheme="majorBidi" w:hAnsiTheme="majorBidi" w:cstheme="majorBidi"/>
          <w:i/>
          <w:iCs/>
        </w:rPr>
        <w:t>Pengembangan Bahan Ajar Modul Ilmu Pengetahuan Alambagi Siswa Kelas Iv Sekolah Dasar</w:t>
      </w:r>
      <w:r w:rsidRPr="007072BB">
        <w:rPr>
          <w:rFonts w:asciiTheme="majorBidi" w:hAnsiTheme="majorBidi" w:cstheme="majorBidi"/>
        </w:rPr>
        <w:t>. Universitas Muhammadiyah Sidoarjo.</w:t>
      </w:r>
    </w:p>
  </w:footnote>
  <w:footnote w:id="16">
    <w:p w:rsidR="00CB496C" w:rsidRPr="007072BB" w:rsidRDefault="00CB496C" w:rsidP="00CB496C">
      <w:pPr>
        <w:pStyle w:val="FootnoteText"/>
        <w:ind w:left="284" w:hanging="284"/>
        <w:rPr>
          <w:rFonts w:asciiTheme="majorBidi" w:hAnsiTheme="majorBidi" w:cstheme="majorBidi"/>
        </w:rPr>
      </w:pPr>
      <w:r w:rsidRPr="007072BB">
        <w:rPr>
          <w:rStyle w:val="FootnoteReference"/>
          <w:rFonts w:asciiTheme="majorBidi" w:hAnsiTheme="majorBidi" w:cstheme="majorBidi"/>
        </w:rPr>
        <w:footnoteRef/>
      </w:r>
      <w:r w:rsidRPr="007072BB">
        <w:rPr>
          <w:rFonts w:asciiTheme="majorBidi" w:hAnsiTheme="majorBidi" w:cstheme="majorBidi"/>
        </w:rPr>
        <w:t xml:space="preserve"> Nurdyansyah. N., Andiek Widodo, </w:t>
      </w:r>
      <w:r w:rsidRPr="007072BB">
        <w:rPr>
          <w:rFonts w:asciiTheme="majorBidi" w:hAnsiTheme="majorBidi" w:cstheme="majorBidi"/>
          <w:i/>
        </w:rPr>
        <w:t>Manajemen Sekolah Berbasis ICT.</w:t>
      </w:r>
      <w:r w:rsidRPr="007072BB">
        <w:rPr>
          <w:rFonts w:asciiTheme="majorBidi" w:hAnsiTheme="majorBidi" w:cstheme="majorBidi"/>
        </w:rPr>
        <w:t xml:space="preserve">  (Sidoarjo:Nizamia Learning  Center,2015), 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F8F"/>
    <w:multiLevelType w:val="hybridMultilevel"/>
    <w:tmpl w:val="D902A4C6"/>
    <w:lvl w:ilvl="0" w:tplc="E8FA4754">
      <w:start w:val="1"/>
      <w:numFmt w:val="decimal"/>
      <w:lvlText w:val="%1."/>
      <w:lvlJc w:val="lef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BE3FBD"/>
    <w:multiLevelType w:val="multilevel"/>
    <w:tmpl w:val="07BE48F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08F54DD9"/>
    <w:multiLevelType w:val="hybridMultilevel"/>
    <w:tmpl w:val="D2C66F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EC1327"/>
    <w:multiLevelType w:val="hybridMultilevel"/>
    <w:tmpl w:val="423412D8"/>
    <w:lvl w:ilvl="0" w:tplc="3536E55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EF26817"/>
    <w:multiLevelType w:val="hybridMultilevel"/>
    <w:tmpl w:val="0C2C74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2E22DD"/>
    <w:multiLevelType w:val="hybridMultilevel"/>
    <w:tmpl w:val="0C2C74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BE51CB"/>
    <w:multiLevelType w:val="multilevel"/>
    <w:tmpl w:val="449EB71E"/>
    <w:lvl w:ilvl="0">
      <w:start w:val="1"/>
      <w:numFmt w:val="decimal"/>
      <w:lvlText w:val="%1."/>
      <w:lvlJc w:val="left"/>
      <w:pPr>
        <w:ind w:left="644" w:hanging="360"/>
      </w:pPr>
      <w:rPr>
        <w:rFonts w:hint="default"/>
      </w:rPr>
    </w:lvl>
    <w:lvl w:ilvl="1">
      <w:start w:val="1"/>
      <w:numFmt w:val="decimal"/>
      <w:isLgl/>
      <w:lvlText w:val="%2."/>
      <w:lvlJc w:val="left"/>
      <w:pPr>
        <w:ind w:left="644" w:hanging="360"/>
      </w:pPr>
      <w:rPr>
        <w:rFonts w:asciiTheme="majorBidi" w:eastAsiaTheme="minorHAnsi" w:hAnsiTheme="majorBidi" w:cstheme="majorBidi"/>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7400670B"/>
    <w:multiLevelType w:val="hybridMultilevel"/>
    <w:tmpl w:val="95987F5A"/>
    <w:lvl w:ilvl="0" w:tplc="65644D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426B"/>
    <w:rsid w:val="00002878"/>
    <w:rsid w:val="0001309A"/>
    <w:rsid w:val="000168AD"/>
    <w:rsid w:val="00016AA3"/>
    <w:rsid w:val="00024467"/>
    <w:rsid w:val="00026CBB"/>
    <w:rsid w:val="000330A5"/>
    <w:rsid w:val="000357F7"/>
    <w:rsid w:val="00035DF0"/>
    <w:rsid w:val="00040F75"/>
    <w:rsid w:val="00045F8B"/>
    <w:rsid w:val="00053D5B"/>
    <w:rsid w:val="000573FD"/>
    <w:rsid w:val="00073620"/>
    <w:rsid w:val="00075766"/>
    <w:rsid w:val="000776B2"/>
    <w:rsid w:val="000815ED"/>
    <w:rsid w:val="000910FB"/>
    <w:rsid w:val="00093319"/>
    <w:rsid w:val="00096A93"/>
    <w:rsid w:val="00097740"/>
    <w:rsid w:val="000C17BB"/>
    <w:rsid w:val="000C7530"/>
    <w:rsid w:val="000D4FEB"/>
    <w:rsid w:val="000D754F"/>
    <w:rsid w:val="000F5786"/>
    <w:rsid w:val="00117295"/>
    <w:rsid w:val="001225C7"/>
    <w:rsid w:val="00122919"/>
    <w:rsid w:val="00122AF9"/>
    <w:rsid w:val="001262CF"/>
    <w:rsid w:val="00140636"/>
    <w:rsid w:val="0015576E"/>
    <w:rsid w:val="0017465A"/>
    <w:rsid w:val="001914EC"/>
    <w:rsid w:val="001B2541"/>
    <w:rsid w:val="001C2835"/>
    <w:rsid w:val="001C6769"/>
    <w:rsid w:val="001C67C4"/>
    <w:rsid w:val="001C7BA2"/>
    <w:rsid w:val="001D4132"/>
    <w:rsid w:val="001D7899"/>
    <w:rsid w:val="001E1BA9"/>
    <w:rsid w:val="001F63A9"/>
    <w:rsid w:val="00216C69"/>
    <w:rsid w:val="00237978"/>
    <w:rsid w:val="00240F9D"/>
    <w:rsid w:val="00257B9C"/>
    <w:rsid w:val="00257C53"/>
    <w:rsid w:val="002749C2"/>
    <w:rsid w:val="00275AE3"/>
    <w:rsid w:val="002860D6"/>
    <w:rsid w:val="002870CE"/>
    <w:rsid w:val="002A134D"/>
    <w:rsid w:val="002A14D4"/>
    <w:rsid w:val="002A5583"/>
    <w:rsid w:val="002A7AF8"/>
    <w:rsid w:val="002C6B1B"/>
    <w:rsid w:val="002D15E0"/>
    <w:rsid w:val="002D64DE"/>
    <w:rsid w:val="002D6A06"/>
    <w:rsid w:val="002D7D03"/>
    <w:rsid w:val="002E11FD"/>
    <w:rsid w:val="002E5E2F"/>
    <w:rsid w:val="002F09D1"/>
    <w:rsid w:val="002F552D"/>
    <w:rsid w:val="002F576F"/>
    <w:rsid w:val="003141AF"/>
    <w:rsid w:val="003165DC"/>
    <w:rsid w:val="0033430F"/>
    <w:rsid w:val="003438B0"/>
    <w:rsid w:val="00361CD7"/>
    <w:rsid w:val="00363507"/>
    <w:rsid w:val="00367D3A"/>
    <w:rsid w:val="003845D7"/>
    <w:rsid w:val="003A22B7"/>
    <w:rsid w:val="003B6E52"/>
    <w:rsid w:val="003C0985"/>
    <w:rsid w:val="003C2F83"/>
    <w:rsid w:val="003C7FFE"/>
    <w:rsid w:val="003D295C"/>
    <w:rsid w:val="003D6181"/>
    <w:rsid w:val="003D71DA"/>
    <w:rsid w:val="003E3228"/>
    <w:rsid w:val="00412825"/>
    <w:rsid w:val="0042277A"/>
    <w:rsid w:val="0042642D"/>
    <w:rsid w:val="00432632"/>
    <w:rsid w:val="00481600"/>
    <w:rsid w:val="004821C0"/>
    <w:rsid w:val="004857B9"/>
    <w:rsid w:val="00486342"/>
    <w:rsid w:val="004A2E0A"/>
    <w:rsid w:val="004A3853"/>
    <w:rsid w:val="004A4717"/>
    <w:rsid w:val="004A58CE"/>
    <w:rsid w:val="004A6150"/>
    <w:rsid w:val="004A76F6"/>
    <w:rsid w:val="004B049E"/>
    <w:rsid w:val="004C5D2E"/>
    <w:rsid w:val="004E5B15"/>
    <w:rsid w:val="004F1F8A"/>
    <w:rsid w:val="004F2D61"/>
    <w:rsid w:val="00521125"/>
    <w:rsid w:val="00542446"/>
    <w:rsid w:val="00550BE2"/>
    <w:rsid w:val="005523E3"/>
    <w:rsid w:val="005551BF"/>
    <w:rsid w:val="0055614A"/>
    <w:rsid w:val="00557030"/>
    <w:rsid w:val="005633FB"/>
    <w:rsid w:val="005725CA"/>
    <w:rsid w:val="00581C17"/>
    <w:rsid w:val="005871D4"/>
    <w:rsid w:val="00595113"/>
    <w:rsid w:val="005A4658"/>
    <w:rsid w:val="005C142A"/>
    <w:rsid w:val="005E0C74"/>
    <w:rsid w:val="005E2D59"/>
    <w:rsid w:val="005E7599"/>
    <w:rsid w:val="006063A1"/>
    <w:rsid w:val="00621F8C"/>
    <w:rsid w:val="00634932"/>
    <w:rsid w:val="00651C4A"/>
    <w:rsid w:val="00661D92"/>
    <w:rsid w:val="00667D2C"/>
    <w:rsid w:val="00687A5D"/>
    <w:rsid w:val="006A0D8C"/>
    <w:rsid w:val="006A33FA"/>
    <w:rsid w:val="006A5BF2"/>
    <w:rsid w:val="006C14E7"/>
    <w:rsid w:val="006D7DDF"/>
    <w:rsid w:val="006E7CA5"/>
    <w:rsid w:val="006F08BF"/>
    <w:rsid w:val="006F0DF7"/>
    <w:rsid w:val="006F4D25"/>
    <w:rsid w:val="006F53C6"/>
    <w:rsid w:val="00706CC0"/>
    <w:rsid w:val="007408EA"/>
    <w:rsid w:val="007413A7"/>
    <w:rsid w:val="007416AD"/>
    <w:rsid w:val="00772386"/>
    <w:rsid w:val="0077380A"/>
    <w:rsid w:val="00774F2B"/>
    <w:rsid w:val="0077504A"/>
    <w:rsid w:val="00775961"/>
    <w:rsid w:val="007809E4"/>
    <w:rsid w:val="0078182C"/>
    <w:rsid w:val="00782BF4"/>
    <w:rsid w:val="00787E2F"/>
    <w:rsid w:val="00793B33"/>
    <w:rsid w:val="00793F9B"/>
    <w:rsid w:val="007959E1"/>
    <w:rsid w:val="007A30B7"/>
    <w:rsid w:val="007A5901"/>
    <w:rsid w:val="007B07E5"/>
    <w:rsid w:val="007B09BD"/>
    <w:rsid w:val="007B3992"/>
    <w:rsid w:val="007C1607"/>
    <w:rsid w:val="007D0D79"/>
    <w:rsid w:val="007E696C"/>
    <w:rsid w:val="007F2AAB"/>
    <w:rsid w:val="00807551"/>
    <w:rsid w:val="008102F8"/>
    <w:rsid w:val="00816046"/>
    <w:rsid w:val="0083402E"/>
    <w:rsid w:val="00835022"/>
    <w:rsid w:val="008369A0"/>
    <w:rsid w:val="00837E02"/>
    <w:rsid w:val="00840282"/>
    <w:rsid w:val="0084208D"/>
    <w:rsid w:val="0084426B"/>
    <w:rsid w:val="00860A4D"/>
    <w:rsid w:val="00882E4E"/>
    <w:rsid w:val="008846A6"/>
    <w:rsid w:val="0088595B"/>
    <w:rsid w:val="00886F6E"/>
    <w:rsid w:val="00890C55"/>
    <w:rsid w:val="00892C19"/>
    <w:rsid w:val="008B4935"/>
    <w:rsid w:val="008C1801"/>
    <w:rsid w:val="008C1E1B"/>
    <w:rsid w:val="008D6EC0"/>
    <w:rsid w:val="008E65CA"/>
    <w:rsid w:val="008F054D"/>
    <w:rsid w:val="009112B3"/>
    <w:rsid w:val="0092755A"/>
    <w:rsid w:val="0094193B"/>
    <w:rsid w:val="009437A5"/>
    <w:rsid w:val="00957A3A"/>
    <w:rsid w:val="009625B1"/>
    <w:rsid w:val="00990B64"/>
    <w:rsid w:val="009914C2"/>
    <w:rsid w:val="009A23E3"/>
    <w:rsid w:val="009C45E7"/>
    <w:rsid w:val="009C6690"/>
    <w:rsid w:val="009E262B"/>
    <w:rsid w:val="00A00E42"/>
    <w:rsid w:val="00A12FFD"/>
    <w:rsid w:val="00A16701"/>
    <w:rsid w:val="00A23848"/>
    <w:rsid w:val="00A35C4F"/>
    <w:rsid w:val="00A3639D"/>
    <w:rsid w:val="00A42302"/>
    <w:rsid w:val="00A47586"/>
    <w:rsid w:val="00A54669"/>
    <w:rsid w:val="00A55887"/>
    <w:rsid w:val="00A6155D"/>
    <w:rsid w:val="00A72E9C"/>
    <w:rsid w:val="00A7521C"/>
    <w:rsid w:val="00A80C71"/>
    <w:rsid w:val="00AA1689"/>
    <w:rsid w:val="00AA2EEB"/>
    <w:rsid w:val="00AB44C3"/>
    <w:rsid w:val="00AB78DA"/>
    <w:rsid w:val="00AC4073"/>
    <w:rsid w:val="00AE0CE9"/>
    <w:rsid w:val="00AE3F1B"/>
    <w:rsid w:val="00AE7CFD"/>
    <w:rsid w:val="00B02A68"/>
    <w:rsid w:val="00B06667"/>
    <w:rsid w:val="00B07C4D"/>
    <w:rsid w:val="00B159A4"/>
    <w:rsid w:val="00B20EE8"/>
    <w:rsid w:val="00B23A7F"/>
    <w:rsid w:val="00B2707D"/>
    <w:rsid w:val="00B37F6C"/>
    <w:rsid w:val="00B4015A"/>
    <w:rsid w:val="00B524E5"/>
    <w:rsid w:val="00B54BF4"/>
    <w:rsid w:val="00B55B3A"/>
    <w:rsid w:val="00B664DC"/>
    <w:rsid w:val="00B715FF"/>
    <w:rsid w:val="00BA19F6"/>
    <w:rsid w:val="00BA2846"/>
    <w:rsid w:val="00BA7B3C"/>
    <w:rsid w:val="00BB44F3"/>
    <w:rsid w:val="00BC0769"/>
    <w:rsid w:val="00BD200D"/>
    <w:rsid w:val="00BF45F7"/>
    <w:rsid w:val="00BF5D5E"/>
    <w:rsid w:val="00C00579"/>
    <w:rsid w:val="00C12C07"/>
    <w:rsid w:val="00C75224"/>
    <w:rsid w:val="00C75DA5"/>
    <w:rsid w:val="00C8364B"/>
    <w:rsid w:val="00C94057"/>
    <w:rsid w:val="00C95930"/>
    <w:rsid w:val="00CA12FA"/>
    <w:rsid w:val="00CB496C"/>
    <w:rsid w:val="00CC29F7"/>
    <w:rsid w:val="00CC331F"/>
    <w:rsid w:val="00CC61A6"/>
    <w:rsid w:val="00CD04ED"/>
    <w:rsid w:val="00CD292D"/>
    <w:rsid w:val="00CD308C"/>
    <w:rsid w:val="00CD396C"/>
    <w:rsid w:val="00CD5DA0"/>
    <w:rsid w:val="00CD68B7"/>
    <w:rsid w:val="00CE30E1"/>
    <w:rsid w:val="00CF0DC0"/>
    <w:rsid w:val="00D04001"/>
    <w:rsid w:val="00D06D8F"/>
    <w:rsid w:val="00D31356"/>
    <w:rsid w:val="00D32360"/>
    <w:rsid w:val="00D8163F"/>
    <w:rsid w:val="00D82317"/>
    <w:rsid w:val="00D92025"/>
    <w:rsid w:val="00D95DB3"/>
    <w:rsid w:val="00DA1457"/>
    <w:rsid w:val="00DA659F"/>
    <w:rsid w:val="00DA6A2C"/>
    <w:rsid w:val="00DA6B60"/>
    <w:rsid w:val="00DB505B"/>
    <w:rsid w:val="00DB6F72"/>
    <w:rsid w:val="00DC640B"/>
    <w:rsid w:val="00DD228A"/>
    <w:rsid w:val="00DE188B"/>
    <w:rsid w:val="00DE18EC"/>
    <w:rsid w:val="00DE4420"/>
    <w:rsid w:val="00DF2817"/>
    <w:rsid w:val="00DF73E9"/>
    <w:rsid w:val="00E226DF"/>
    <w:rsid w:val="00E231C9"/>
    <w:rsid w:val="00E27762"/>
    <w:rsid w:val="00E31977"/>
    <w:rsid w:val="00E41730"/>
    <w:rsid w:val="00E43601"/>
    <w:rsid w:val="00E44B77"/>
    <w:rsid w:val="00E54D63"/>
    <w:rsid w:val="00E5750A"/>
    <w:rsid w:val="00E66815"/>
    <w:rsid w:val="00E76FB9"/>
    <w:rsid w:val="00E800E4"/>
    <w:rsid w:val="00E84811"/>
    <w:rsid w:val="00E863A2"/>
    <w:rsid w:val="00EA38F1"/>
    <w:rsid w:val="00EB049C"/>
    <w:rsid w:val="00EB4D14"/>
    <w:rsid w:val="00EC4E89"/>
    <w:rsid w:val="00EE0914"/>
    <w:rsid w:val="00EE0A5B"/>
    <w:rsid w:val="00F051FB"/>
    <w:rsid w:val="00F16BDE"/>
    <w:rsid w:val="00F234A6"/>
    <w:rsid w:val="00F27750"/>
    <w:rsid w:val="00F410F5"/>
    <w:rsid w:val="00F46455"/>
    <w:rsid w:val="00F469F8"/>
    <w:rsid w:val="00F503D1"/>
    <w:rsid w:val="00F51764"/>
    <w:rsid w:val="00F52775"/>
    <w:rsid w:val="00F66CC9"/>
    <w:rsid w:val="00F70AE0"/>
    <w:rsid w:val="00FB0B81"/>
    <w:rsid w:val="00FB1951"/>
    <w:rsid w:val="00FC680F"/>
    <w:rsid w:val="00FC7B20"/>
    <w:rsid w:val="00FD38F3"/>
    <w:rsid w:val="00FF620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6B"/>
  </w:style>
  <w:style w:type="paragraph" w:styleId="Heading1">
    <w:name w:val="heading 1"/>
    <w:basedOn w:val="Normal"/>
    <w:next w:val="Normal"/>
    <w:link w:val="Heading1Char"/>
    <w:uiPriority w:val="9"/>
    <w:qFormat/>
    <w:rsid w:val="00D0400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26B"/>
    <w:rPr>
      <w:color w:val="0000FF" w:themeColor="hyperlink"/>
      <w:u w:val="single"/>
    </w:rPr>
  </w:style>
  <w:style w:type="paragraph" w:styleId="ListParagraph">
    <w:name w:val="List Paragraph"/>
    <w:basedOn w:val="Normal"/>
    <w:uiPriority w:val="34"/>
    <w:qFormat/>
    <w:rsid w:val="0084426B"/>
    <w:pPr>
      <w:ind w:left="720"/>
      <w:contextualSpacing/>
    </w:pPr>
  </w:style>
  <w:style w:type="paragraph" w:styleId="BalloonText">
    <w:name w:val="Balloon Text"/>
    <w:basedOn w:val="Normal"/>
    <w:link w:val="BalloonTextChar"/>
    <w:uiPriority w:val="99"/>
    <w:semiHidden/>
    <w:unhideWhenUsed/>
    <w:rsid w:val="00844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6B"/>
    <w:rPr>
      <w:rFonts w:ascii="Tahoma" w:hAnsi="Tahoma" w:cs="Tahoma"/>
      <w:sz w:val="16"/>
      <w:szCs w:val="16"/>
    </w:rPr>
  </w:style>
  <w:style w:type="character" w:customStyle="1" w:styleId="Heading1Char">
    <w:name w:val="Heading 1 Char"/>
    <w:basedOn w:val="DefaultParagraphFont"/>
    <w:link w:val="Heading1"/>
    <w:uiPriority w:val="9"/>
    <w:rsid w:val="00D04001"/>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D04001"/>
  </w:style>
  <w:style w:type="paragraph" w:styleId="FootnoteText">
    <w:name w:val="footnote text"/>
    <w:basedOn w:val="Normal"/>
    <w:link w:val="FootnoteTextChar"/>
    <w:uiPriority w:val="99"/>
    <w:unhideWhenUsed/>
    <w:rsid w:val="00A00E42"/>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00E42"/>
    <w:rPr>
      <w:sz w:val="20"/>
      <w:szCs w:val="20"/>
      <w:lang w:val="en-US"/>
    </w:rPr>
  </w:style>
  <w:style w:type="character" w:styleId="FootnoteReference">
    <w:name w:val="footnote reference"/>
    <w:basedOn w:val="DefaultParagraphFont"/>
    <w:uiPriority w:val="99"/>
    <w:semiHidden/>
    <w:unhideWhenUsed/>
    <w:rsid w:val="00A00E4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lidatihasanah9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AWi13</b:Tag>
    <b:SourceType>JournalArticle</b:SourceType>
    <b:Guid>{2AB49F1E-E71A-4DBA-ABB5-D515F09D03E2}</b:Guid>
    <b:Author>
      <b:Author>
        <b:NameList>
          <b:Person>
            <b:Last>Widiyatmoko</b:Last>
            <b:First>A.</b:First>
          </b:Person>
        </b:NameList>
      </b:Author>
    </b:Author>
    <b:Title>pengembangan pembelajaran ipa terpadu berkarakter menggunakan pendekatan humanistik</b:Title>
    <b:Year>2013</b:Year>
    <b:JournalName>jurnal pendidikan ipa Indonesia</b:JournalName>
    <b:RefOrder>1</b:RefOrder>
  </b:Source>
  <b:Source>
    <b:Tag>her08</b:Tag>
    <b:SourceType>Book</b:SourceType>
    <b:Guid>{5F133EA3-FD35-410C-83F4-D5F9683BEFD4}</b:Guid>
    <b:LCID>0</b:LCID>
    <b:Author>
      <b:Author>
        <b:NameList>
          <b:Person>
            <b:Last>heri sulistyanto</b:Last>
            <b:First>edy</b:First>
            <b:Middle>wiyono</b:Middle>
          </b:Person>
        </b:NameList>
      </b:Author>
    </b:Author>
    <b:Title>Ilmu pengetahuan alam sd kelas 6</b:Title>
    <b:Year>2008</b:Year>
    <b:City>jakarta</b:City>
    <b:Publisher>pusat perbukuan departemen pendidikan nasional</b:Publisher>
    <b:RefOrder>2</b:RefOrder>
  </b:Source>
  <b:Source>
    <b:Tag>Chr03</b:Tag>
    <b:SourceType>Book</b:SourceType>
    <b:Guid>{CE1C5751-BE2E-4FEC-8B80-349273821E83}</b:Guid>
    <b:LCID>0</b:LCID>
    <b:Author>
      <b:Author>
        <b:NameList>
          <b:Person>
            <b:Last>Chris</b:Last>
            <b:First>Oxlade</b:First>
          </b:Person>
          <b:Person>
            <b:Last>Ganeri</b:Last>
            <b:First>Anita</b:First>
          </b:Person>
        </b:NameList>
      </b:Author>
    </b:Author>
    <b:Title>ensiklopedia mini sains</b:Title>
    <b:Year>2003</b:Year>
    <b:City>jakarta</b:City>
    <b:Publisher>erlangga</b:Publisher>
    <b:RefOrder>3</b:RefOrder>
  </b:Source>
  <b:Source>
    <b:Tag>Jam12</b:Tag>
    <b:SourceType>Book</b:SourceType>
    <b:Guid>{60EA44C9-2FD9-470E-916D-AAED860EADBF}</b:Guid>
    <b:LCID>0</b:LCID>
    <b:Author>
      <b:Author>
        <b:NameList>
          <b:Person>
            <b:Last>Asmani</b:Last>
            <b:First>Jamal</b:First>
            <b:Middle>Ma'mur</b:Middle>
          </b:Person>
        </b:NameList>
      </b:Author>
    </b:Author>
    <b:Title>tips menjadi guru inspiratif kreatif dan inovatif</b:Title>
    <b:Year>2012</b:Year>
    <b:City>jogjakarta</b:City>
    <b:Publisher>DIVA Press (anggota IKAPI)</b:Publisher>
    <b:RefOrder>4</b:RefOrder>
  </b:Source>
  <b:Source>
    <b:Tag>Eni161</b:Tag>
    <b:SourceType>Book</b:SourceType>
    <b:Guid>{1D8630C3-9A0D-4FA4-BE2A-2D322730EDC6}</b:Guid>
    <b:Author>
      <b:Author>
        <b:NameList>
          <b:Person>
            <b:Last>Istiqomah</b:Last>
            <b:First>Eni</b:First>
            <b:Middle>Fariyatul Fahyuni dan</b:Middle>
          </b:Person>
        </b:NameList>
      </b:Author>
    </b:Author>
    <b:Title>psikologi belajar dan mengajar</b:Title>
    <b:Year>2016</b:Year>
    <b:City>Sidoarjo</b:City>
    <b:Publisher>Nizamia Learning Center</b:Publisher>
    <b:RefOrder>5</b:RefOrder>
  </b:Source>
  <b:Source>
    <b:Tag>Muh15</b:Tag>
    <b:SourceType>Book</b:SourceType>
    <b:Guid>{C0D9CB6F-4F85-4C05-846D-1BAEEB6BBDB4}</b:Guid>
    <b:Title>Pendekatan Pembelajaran Saintifik</b:Title>
    <b:Year>2015</b:Year>
    <b:Author>
      <b:Author>
        <b:NameList>
          <b:Person>
            <b:Last>Muhammad Musfiqon</b:Last>
            <b:First>Nurdyansyah</b:First>
          </b:Person>
        </b:NameList>
      </b:Author>
    </b:Author>
    <b:City>Sidoarjo</b:City>
    <b:Publisher>Nizamia Learning Center</b:Publisher>
    <b:RefOrder>6</b:RefOrder>
  </b:Source>
  <b:Source>
    <b:Tag>Nur161</b:Tag>
    <b:SourceType>JournalArticle</b:SourceType>
    <b:Guid>{1C2019F9-7D6C-4AB1-AE3C-AD0156A54D87}</b:Guid>
    <b:Title>Developing ICT- Based Learning Model to Improve Learning Outcomes IPA of SD Fish Market in Sidoarjo</b:Title>
    <b:Year>2016</b:Year>
    <b:Author>
      <b:Author>
        <b:NameList>
          <b:Person>
            <b:Last>Nurdyansyah</b:Last>
          </b:Person>
        </b:NameList>
      </b:Author>
    </b:Author>
    <b:JournalName>TEKPEN</b:JournalName>
    <b:Pages>929-930</b:Pages>
    <b:RefOrder>7</b:RefOrder>
  </b:Source>
</b:Sources>
</file>

<file path=customXml/itemProps1.xml><?xml version="1.0" encoding="utf-8"?>
<ds:datastoreItem xmlns:ds="http://schemas.openxmlformats.org/officeDocument/2006/customXml" ds:itemID="{C756D296-5ACC-4D49-B538-DF67BF56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maulida</dc:creator>
  <cp:lastModifiedBy>maulida</cp:lastModifiedBy>
  <cp:revision>5</cp:revision>
  <dcterms:created xsi:type="dcterms:W3CDTF">2018-07-20T15:07:00Z</dcterms:created>
  <dcterms:modified xsi:type="dcterms:W3CDTF">2018-07-24T03:28:00Z</dcterms:modified>
</cp:coreProperties>
</file>